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24A9" w14:textId="77777777" w:rsidR="0067622A" w:rsidRPr="00AB07AA" w:rsidRDefault="0067622A">
      <w:pPr>
        <w:pStyle w:val="GvdeMetni"/>
        <w:spacing w:before="2"/>
        <w:ind w:left="0"/>
        <w:rPr>
          <w:rFonts w:ascii="Times New Roman"/>
          <w:lang w:val="en-US"/>
        </w:rPr>
      </w:pPr>
    </w:p>
    <w:p w14:paraId="576C462D" w14:textId="77777777" w:rsidR="0067622A" w:rsidRPr="00AB07AA" w:rsidRDefault="007E53D9">
      <w:pPr>
        <w:pStyle w:val="Balk11"/>
        <w:spacing w:before="1"/>
        <w:rPr>
          <w:lang w:val="en-US"/>
        </w:rPr>
      </w:pPr>
      <w:r w:rsidRPr="00AB07AA">
        <w:rPr>
          <w:lang w:val="en-US"/>
        </w:rPr>
        <w:t>Dear Patient. Dear Parent/ Guardian</w:t>
      </w:r>
    </w:p>
    <w:p w14:paraId="6FCD23EE" w14:textId="77777777" w:rsidR="0067622A" w:rsidRPr="00AB07AA" w:rsidRDefault="007E53D9">
      <w:pPr>
        <w:pStyle w:val="GvdeMetni"/>
        <w:spacing w:before="39" w:line="280" w:lineRule="auto"/>
        <w:ind w:right="189"/>
        <w:jc w:val="both"/>
        <w:rPr>
          <w:lang w:val="en-US"/>
        </w:rPr>
      </w:pPr>
      <w:r w:rsidRPr="00AB07AA">
        <w:rPr>
          <w:lang w:val="en-US"/>
        </w:rPr>
        <w:t>This surgery will be performed in order to prevent damage to your testicle due to dilation of the veins. In this way, damage to your testicles and sperm will be prevented, and normal function and structures will be preserved.</w:t>
      </w:r>
    </w:p>
    <w:p w14:paraId="2BE85DC5" w14:textId="77777777" w:rsidR="0067622A" w:rsidRPr="00AB07AA" w:rsidRDefault="007E53D9">
      <w:pPr>
        <w:pStyle w:val="Balk11"/>
        <w:spacing w:line="224" w:lineRule="exact"/>
        <w:rPr>
          <w:lang w:val="en-US"/>
        </w:rPr>
      </w:pPr>
      <w:r w:rsidRPr="00AB07AA">
        <w:rPr>
          <w:lang w:val="en-US"/>
        </w:rPr>
        <w:t>THE GENERAL RISKS OF AN OPERATION</w:t>
      </w:r>
    </w:p>
    <w:p w14:paraId="0C620F3C" w14:textId="77777777" w:rsidR="0067622A" w:rsidRPr="00AB07AA" w:rsidRDefault="007E53D9">
      <w:pPr>
        <w:pStyle w:val="ListeParagraf"/>
        <w:numPr>
          <w:ilvl w:val="0"/>
          <w:numId w:val="4"/>
        </w:numPr>
        <w:tabs>
          <w:tab w:val="left" w:pos="493"/>
        </w:tabs>
        <w:spacing w:before="40" w:line="280" w:lineRule="auto"/>
        <w:ind w:right="506" w:firstLine="0"/>
        <w:rPr>
          <w:sz w:val="20"/>
          <w:lang w:val="en-US"/>
        </w:rPr>
      </w:pPr>
      <w:r w:rsidRPr="00AB07AA">
        <w:rPr>
          <w:sz w:val="20"/>
          <w:lang w:val="en-US"/>
        </w:rPr>
        <w:t>Small areas of the lungs may close, which can increase the risk of lung infection. Antibiotic therapy and physiotherapy may be required.</w:t>
      </w:r>
    </w:p>
    <w:p w14:paraId="28EF1AE9" w14:textId="77777777" w:rsidR="0067622A" w:rsidRPr="00AB07AA" w:rsidRDefault="007E53D9">
      <w:pPr>
        <w:pStyle w:val="ListeParagraf"/>
        <w:numPr>
          <w:ilvl w:val="0"/>
          <w:numId w:val="4"/>
        </w:numPr>
        <w:tabs>
          <w:tab w:val="left" w:pos="493"/>
        </w:tabs>
        <w:spacing w:line="280" w:lineRule="auto"/>
        <w:ind w:right="614" w:firstLine="0"/>
        <w:rPr>
          <w:sz w:val="20"/>
          <w:lang w:val="en-US"/>
        </w:rPr>
      </w:pPr>
      <w:r w:rsidRPr="00AB07AA">
        <w:rPr>
          <w:sz w:val="20"/>
          <w:lang w:val="en-US"/>
        </w:rPr>
        <w:t xml:space="preserve">Clots in the legs </w:t>
      </w:r>
      <w:proofErr w:type="gramStart"/>
      <w:r w:rsidRPr="00AB07AA">
        <w:rPr>
          <w:sz w:val="20"/>
          <w:lang w:val="en-US"/>
        </w:rPr>
        <w:t>( deep</w:t>
      </w:r>
      <w:proofErr w:type="gramEnd"/>
      <w:r w:rsidRPr="00AB07AA">
        <w:rPr>
          <w:sz w:val="20"/>
          <w:lang w:val="en-US"/>
        </w:rPr>
        <w:t xml:space="preserve"> vein thrombosis ) can cause pain and swelling. Rarely, some of these clots break off and travel to the lung and can be fatal.</w:t>
      </w:r>
    </w:p>
    <w:p w14:paraId="77E81344" w14:textId="77777777" w:rsidR="0067622A" w:rsidRPr="00AB07AA" w:rsidRDefault="007E53D9">
      <w:pPr>
        <w:pStyle w:val="ListeParagraf"/>
        <w:numPr>
          <w:ilvl w:val="0"/>
          <w:numId w:val="4"/>
        </w:numPr>
        <w:tabs>
          <w:tab w:val="left" w:pos="484"/>
        </w:tabs>
        <w:ind w:left="483" w:hanging="224"/>
        <w:rPr>
          <w:sz w:val="20"/>
          <w:lang w:val="en-US"/>
        </w:rPr>
      </w:pPr>
      <w:r w:rsidRPr="00AB07AA">
        <w:rPr>
          <w:sz w:val="20"/>
          <w:lang w:val="en-US"/>
        </w:rPr>
        <w:t>A heart attack may develop due to an increase in the load of the heart.</w:t>
      </w:r>
    </w:p>
    <w:p w14:paraId="1D380181" w14:textId="77777777" w:rsidR="0067622A" w:rsidRPr="00AB07AA" w:rsidRDefault="007E53D9">
      <w:pPr>
        <w:pStyle w:val="ListeParagraf"/>
        <w:numPr>
          <w:ilvl w:val="0"/>
          <w:numId w:val="4"/>
        </w:numPr>
        <w:tabs>
          <w:tab w:val="left" w:pos="493"/>
        </w:tabs>
        <w:spacing w:before="36"/>
        <w:ind w:left="492"/>
        <w:rPr>
          <w:sz w:val="20"/>
          <w:lang w:val="en-US"/>
        </w:rPr>
      </w:pPr>
      <w:r w:rsidRPr="00AB07AA">
        <w:rPr>
          <w:sz w:val="20"/>
          <w:lang w:val="en-US"/>
        </w:rPr>
        <w:t>There may be death due to the procedure.</w:t>
      </w:r>
    </w:p>
    <w:p w14:paraId="089E77A0" w14:textId="77777777" w:rsidR="0067622A" w:rsidRPr="00AB07AA" w:rsidRDefault="007E53D9">
      <w:pPr>
        <w:pStyle w:val="Balk11"/>
        <w:spacing w:before="32"/>
        <w:rPr>
          <w:lang w:val="en-US"/>
        </w:rPr>
      </w:pPr>
      <w:r w:rsidRPr="00AB07AA">
        <w:rPr>
          <w:lang w:val="en-US"/>
        </w:rPr>
        <w:t>THE RISKS OF THIS SURGERY</w:t>
      </w:r>
    </w:p>
    <w:p w14:paraId="425FECB9" w14:textId="77777777" w:rsidR="0067622A" w:rsidRPr="00AB07AA" w:rsidRDefault="007E53D9">
      <w:pPr>
        <w:pStyle w:val="ListeParagraf"/>
        <w:numPr>
          <w:ilvl w:val="0"/>
          <w:numId w:val="3"/>
        </w:numPr>
        <w:tabs>
          <w:tab w:val="left" w:pos="493"/>
        </w:tabs>
        <w:spacing w:before="41" w:line="280" w:lineRule="auto"/>
        <w:ind w:right="972" w:firstLine="0"/>
        <w:rPr>
          <w:sz w:val="20"/>
          <w:lang w:val="en-US"/>
        </w:rPr>
      </w:pPr>
      <w:r w:rsidRPr="00AB07AA">
        <w:rPr>
          <w:sz w:val="20"/>
          <w:lang w:val="en-US"/>
        </w:rPr>
        <w:t xml:space="preserve">Depending on the preferred surgical method, fluid collection </w:t>
      </w:r>
      <w:proofErr w:type="gramStart"/>
      <w:r w:rsidRPr="00AB07AA">
        <w:rPr>
          <w:sz w:val="20"/>
          <w:lang w:val="en-US"/>
        </w:rPr>
        <w:t>( hydrocele</w:t>
      </w:r>
      <w:proofErr w:type="gramEnd"/>
      <w:r w:rsidRPr="00AB07AA">
        <w:rPr>
          <w:sz w:val="20"/>
          <w:lang w:val="en-US"/>
        </w:rPr>
        <w:t xml:space="preserve"> ) may develop in the scrotum ( ovarian bag ) after the operation (3- 15% )</w:t>
      </w:r>
    </w:p>
    <w:p w14:paraId="75094680" w14:textId="77777777" w:rsidR="0067622A" w:rsidRPr="00AB07AA" w:rsidRDefault="007E53D9">
      <w:pPr>
        <w:pStyle w:val="ListeParagraf"/>
        <w:numPr>
          <w:ilvl w:val="0"/>
          <w:numId w:val="3"/>
        </w:numPr>
        <w:tabs>
          <w:tab w:val="left" w:pos="493"/>
        </w:tabs>
        <w:spacing w:line="280" w:lineRule="auto"/>
        <w:ind w:right="352" w:firstLine="0"/>
        <w:rPr>
          <w:sz w:val="20"/>
          <w:lang w:val="en-US"/>
        </w:rPr>
      </w:pPr>
      <w:r w:rsidRPr="00AB07AA">
        <w:rPr>
          <w:sz w:val="20"/>
          <w:lang w:val="en-US"/>
        </w:rPr>
        <w:t>The testicular artery may be injured or ligation may cause testicular atrophy and /or impairment of spermatogenesis (14</w:t>
      </w:r>
      <w:proofErr w:type="gramStart"/>
      <w:r w:rsidRPr="00AB07AA">
        <w:rPr>
          <w:sz w:val="20"/>
          <w:lang w:val="en-US"/>
        </w:rPr>
        <w:t>% )</w:t>
      </w:r>
      <w:proofErr w:type="gramEnd"/>
    </w:p>
    <w:p w14:paraId="7FE29FC5" w14:textId="77777777" w:rsidR="0067622A" w:rsidRPr="00AB07AA" w:rsidRDefault="007E53D9">
      <w:pPr>
        <w:pStyle w:val="ListeParagraf"/>
        <w:numPr>
          <w:ilvl w:val="0"/>
          <w:numId w:val="3"/>
        </w:numPr>
        <w:tabs>
          <w:tab w:val="left" w:pos="484"/>
        </w:tabs>
        <w:spacing w:line="225" w:lineRule="exact"/>
        <w:ind w:left="483" w:hanging="224"/>
        <w:rPr>
          <w:sz w:val="20"/>
          <w:lang w:val="en-US"/>
        </w:rPr>
      </w:pPr>
      <w:r w:rsidRPr="00AB07AA">
        <w:rPr>
          <w:sz w:val="20"/>
          <w:lang w:val="en-US"/>
        </w:rPr>
        <w:t>Varicocele may recur after surgery (1-45</w:t>
      </w:r>
      <w:proofErr w:type="gramStart"/>
      <w:r w:rsidRPr="00AB07AA">
        <w:rPr>
          <w:sz w:val="20"/>
          <w:lang w:val="en-US"/>
        </w:rPr>
        <w:t>% )</w:t>
      </w:r>
      <w:proofErr w:type="gramEnd"/>
    </w:p>
    <w:p w14:paraId="341851C3" w14:textId="77777777" w:rsidR="0067622A" w:rsidRPr="00AB07AA" w:rsidRDefault="007E53D9">
      <w:pPr>
        <w:pStyle w:val="ListeParagraf"/>
        <w:numPr>
          <w:ilvl w:val="0"/>
          <w:numId w:val="3"/>
        </w:numPr>
        <w:tabs>
          <w:tab w:val="left" w:pos="493"/>
        </w:tabs>
        <w:spacing w:before="38" w:line="280" w:lineRule="auto"/>
        <w:ind w:right="206" w:firstLine="0"/>
        <w:rPr>
          <w:sz w:val="20"/>
          <w:lang w:val="en-US"/>
        </w:rPr>
      </w:pPr>
      <w:r w:rsidRPr="00AB07AA">
        <w:rPr>
          <w:sz w:val="20"/>
          <w:lang w:val="en-US"/>
        </w:rPr>
        <w:t>Infection may develop at the incision site. Antibiotic treatment may be required. If it does not heal, stitches may need to be removed and open wound dressing may be required.</w:t>
      </w:r>
    </w:p>
    <w:p w14:paraId="24056FCC" w14:textId="77777777" w:rsidR="0067622A" w:rsidRPr="00AB07AA" w:rsidRDefault="007E53D9">
      <w:pPr>
        <w:pStyle w:val="ListeParagraf"/>
        <w:numPr>
          <w:ilvl w:val="0"/>
          <w:numId w:val="3"/>
        </w:numPr>
        <w:tabs>
          <w:tab w:val="left" w:pos="493"/>
        </w:tabs>
        <w:spacing w:before="1" w:line="280" w:lineRule="auto"/>
        <w:ind w:right="960" w:firstLine="0"/>
        <w:rPr>
          <w:sz w:val="20"/>
          <w:lang w:val="en-US"/>
        </w:rPr>
      </w:pPr>
      <w:r w:rsidRPr="00AB07AA">
        <w:rPr>
          <w:sz w:val="20"/>
          <w:lang w:val="en-US"/>
        </w:rPr>
        <w:t>It may be necessary to install a temporary catheter for urine drainage after the operation. Injury and stenosis may occur in the urethra while the catheter is installed. Permanent catheter may need to be installed.</w:t>
      </w:r>
    </w:p>
    <w:p w14:paraId="7F9EA34C" w14:textId="77777777" w:rsidR="0067622A" w:rsidRPr="00AB07AA" w:rsidRDefault="007E53D9">
      <w:pPr>
        <w:pStyle w:val="ListeParagraf"/>
        <w:numPr>
          <w:ilvl w:val="0"/>
          <w:numId w:val="3"/>
        </w:numPr>
        <w:tabs>
          <w:tab w:val="left" w:pos="440"/>
        </w:tabs>
        <w:spacing w:line="280" w:lineRule="auto"/>
        <w:ind w:right="919" w:firstLine="0"/>
        <w:rPr>
          <w:sz w:val="20"/>
          <w:lang w:val="en-US"/>
        </w:rPr>
      </w:pPr>
      <w:r w:rsidRPr="00AB07AA">
        <w:rPr>
          <w:sz w:val="20"/>
          <w:lang w:val="en-US"/>
        </w:rPr>
        <w:t>Improvement in semen quality may not be at the expected level. This should be checked by repeated semen analyses</w:t>
      </w:r>
    </w:p>
    <w:p w14:paraId="03EB91AD" w14:textId="77777777" w:rsidR="0067622A" w:rsidRPr="00AB07AA" w:rsidRDefault="007E53D9">
      <w:pPr>
        <w:pStyle w:val="ListeParagraf"/>
        <w:numPr>
          <w:ilvl w:val="0"/>
          <w:numId w:val="3"/>
        </w:numPr>
        <w:tabs>
          <w:tab w:val="left" w:pos="493"/>
        </w:tabs>
        <w:spacing w:line="225" w:lineRule="exact"/>
        <w:ind w:left="492"/>
        <w:rPr>
          <w:sz w:val="20"/>
          <w:lang w:val="en-US"/>
        </w:rPr>
      </w:pPr>
      <w:r w:rsidRPr="00AB07AA">
        <w:rPr>
          <w:sz w:val="20"/>
          <w:lang w:val="en-US"/>
        </w:rPr>
        <w:t>Peritoneal injury may occur in the patient and additional surgical procedures may be required.</w:t>
      </w:r>
    </w:p>
    <w:p w14:paraId="7F403F15" w14:textId="77777777" w:rsidR="0067622A" w:rsidRPr="00AB07AA" w:rsidRDefault="007E53D9">
      <w:pPr>
        <w:pStyle w:val="ListeParagraf"/>
        <w:numPr>
          <w:ilvl w:val="0"/>
          <w:numId w:val="3"/>
        </w:numPr>
        <w:tabs>
          <w:tab w:val="left" w:pos="493"/>
        </w:tabs>
        <w:spacing w:before="38" w:line="280" w:lineRule="auto"/>
        <w:ind w:right="1693" w:firstLine="0"/>
        <w:rPr>
          <w:sz w:val="20"/>
          <w:lang w:val="en-US"/>
        </w:rPr>
      </w:pPr>
      <w:r w:rsidRPr="00AB07AA">
        <w:rPr>
          <w:sz w:val="20"/>
          <w:lang w:val="en-US"/>
        </w:rPr>
        <w:t>Fat and smokers have an increased risk of wound infection, lung infection, thrombosis, heart and lung complications.</w:t>
      </w:r>
    </w:p>
    <w:p w14:paraId="5EC11365" w14:textId="77777777" w:rsidR="0067622A" w:rsidRPr="00AB07AA" w:rsidRDefault="007E53D9">
      <w:pPr>
        <w:pStyle w:val="GvdeMetni"/>
        <w:spacing w:line="280" w:lineRule="auto"/>
        <w:rPr>
          <w:lang w:val="en-US"/>
        </w:rPr>
      </w:pPr>
      <w:r w:rsidRPr="00AB07AA">
        <w:rPr>
          <w:lang w:val="en-US"/>
        </w:rPr>
        <w:t>I- Over time, a hernia may develop due to the discharge of fascia stitches at the wound site or the formation of a tear in the fascia, and the need for additional intervention may occur.</w:t>
      </w:r>
    </w:p>
    <w:p w14:paraId="3011F2D1" w14:textId="77777777" w:rsidR="0067622A" w:rsidRPr="00AB07AA" w:rsidRDefault="007E53D9">
      <w:pPr>
        <w:pStyle w:val="ListeParagraf"/>
        <w:numPr>
          <w:ilvl w:val="0"/>
          <w:numId w:val="2"/>
        </w:numPr>
        <w:tabs>
          <w:tab w:val="left" w:pos="428"/>
        </w:tabs>
        <w:spacing w:line="225" w:lineRule="exact"/>
        <w:rPr>
          <w:sz w:val="20"/>
          <w:lang w:val="en-US"/>
        </w:rPr>
      </w:pPr>
      <w:r w:rsidRPr="00AB07AA">
        <w:rPr>
          <w:sz w:val="20"/>
          <w:lang w:val="en-US"/>
        </w:rPr>
        <w:t>In some people, wound healing may be abnormal, and the wound site may thicken. It may be red and painful.</w:t>
      </w:r>
    </w:p>
    <w:p w14:paraId="3B9D0FB2" w14:textId="77777777" w:rsidR="0067622A" w:rsidRPr="00AB07AA" w:rsidRDefault="007E53D9">
      <w:pPr>
        <w:pStyle w:val="ListeParagraf"/>
        <w:numPr>
          <w:ilvl w:val="0"/>
          <w:numId w:val="2"/>
        </w:numPr>
        <w:tabs>
          <w:tab w:val="left" w:pos="484"/>
        </w:tabs>
        <w:spacing w:before="39"/>
        <w:ind w:left="483" w:hanging="224"/>
        <w:rPr>
          <w:sz w:val="20"/>
          <w:lang w:val="en-US"/>
        </w:rPr>
      </w:pPr>
      <w:r w:rsidRPr="00AB07AA">
        <w:rPr>
          <w:sz w:val="20"/>
          <w:lang w:val="en-US"/>
        </w:rPr>
        <w:t>Some people may experience bleeding after surgery, the need for additional intervention may occur.</w:t>
      </w:r>
    </w:p>
    <w:p w14:paraId="136FFC5A" w14:textId="77777777" w:rsidR="0067622A" w:rsidRPr="00AB07AA" w:rsidRDefault="007E53D9">
      <w:pPr>
        <w:pStyle w:val="GvdeMetni"/>
        <w:spacing w:before="32" w:line="280" w:lineRule="auto"/>
        <w:rPr>
          <w:lang w:val="en-US"/>
        </w:rPr>
      </w:pPr>
      <w:r w:rsidRPr="00AB07AA">
        <w:rPr>
          <w:rFonts w:ascii="Arial" w:hAnsi="Arial"/>
          <w:b/>
          <w:lang w:val="en-US"/>
        </w:rPr>
        <w:t xml:space="preserve">What you need to know about your disease: </w:t>
      </w:r>
      <w:r w:rsidRPr="00AB07AA">
        <w:rPr>
          <w:lang w:val="en-US"/>
        </w:rPr>
        <w:t xml:space="preserve">In the veins that collect dirty blood from your eggs </w:t>
      </w:r>
      <w:proofErr w:type="gramStart"/>
      <w:r w:rsidRPr="00AB07AA">
        <w:rPr>
          <w:lang w:val="en-US"/>
        </w:rPr>
        <w:t>( testicles</w:t>
      </w:r>
      <w:proofErr w:type="gramEnd"/>
      <w:r w:rsidRPr="00AB07AA">
        <w:rPr>
          <w:lang w:val="en-US"/>
        </w:rPr>
        <w:t xml:space="preserve"> ), the valve system, which normally prevents the blood from escaping back, has been disrupted for hereditary or acquired reasons. The dirty blood in this vein escapes back and dilation (varicocele) is observed in the testicles. Although the dirty blood escaping back</w:t>
      </w:r>
    </w:p>
    <w:p w14:paraId="4A30D69F" w14:textId="77777777" w:rsidR="0067622A" w:rsidRPr="00AB07AA" w:rsidRDefault="007E53D9">
      <w:pPr>
        <w:pStyle w:val="GvdeMetni"/>
        <w:spacing w:line="280" w:lineRule="auto"/>
        <w:ind w:right="225"/>
        <w:rPr>
          <w:lang w:val="en-US"/>
        </w:rPr>
      </w:pPr>
      <w:r w:rsidRPr="00AB07AA">
        <w:rPr>
          <w:lang w:val="en-US"/>
        </w:rPr>
        <w:t xml:space="preserve">should increase the temperature of the testicles </w:t>
      </w:r>
      <w:proofErr w:type="gramStart"/>
      <w:r w:rsidRPr="00AB07AA">
        <w:rPr>
          <w:lang w:val="en-US"/>
        </w:rPr>
        <w:t>( normally</w:t>
      </w:r>
      <w:proofErr w:type="gramEnd"/>
      <w:r w:rsidRPr="00AB07AA">
        <w:rPr>
          <w:lang w:val="en-US"/>
        </w:rPr>
        <w:t xml:space="preserve"> the temperature of the testicles is 1-2 degrees lower than the body temperature.), due to harmful metabolites, it leads to testicular pain, shrinking of your testicles, disorders in sperm function and structure, and infertility may develop.</w:t>
      </w:r>
    </w:p>
    <w:p w14:paraId="4EA66801" w14:textId="77777777" w:rsidR="0067622A" w:rsidRPr="00AB07AA" w:rsidRDefault="007E53D9">
      <w:pPr>
        <w:spacing w:line="280" w:lineRule="auto"/>
        <w:ind w:left="260" w:right="225"/>
        <w:rPr>
          <w:sz w:val="20"/>
          <w:lang w:val="en-US"/>
        </w:rPr>
      </w:pPr>
      <w:r w:rsidRPr="00AB07AA">
        <w:rPr>
          <w:rFonts w:ascii="Arial" w:hAnsi="Arial"/>
          <w:b/>
          <w:sz w:val="20"/>
          <w:lang w:val="en-US"/>
        </w:rPr>
        <w:t xml:space="preserve">What can happen if the attempt is not made? </w:t>
      </w:r>
      <w:r w:rsidRPr="00AB07AA">
        <w:rPr>
          <w:sz w:val="20"/>
          <w:lang w:val="en-US"/>
        </w:rPr>
        <w:t>Infertility may develop due to testicular pain, shrinking of your eggs over time, and a decrease in the structure and function of your sperm.</w:t>
      </w:r>
    </w:p>
    <w:p w14:paraId="60F0CAD3" w14:textId="77777777" w:rsidR="0067622A" w:rsidRPr="00AB07AA" w:rsidRDefault="007E53D9">
      <w:pPr>
        <w:spacing w:line="280" w:lineRule="auto"/>
        <w:ind w:left="260" w:right="225"/>
        <w:rPr>
          <w:sz w:val="20"/>
          <w:lang w:val="en-US"/>
        </w:rPr>
      </w:pPr>
      <w:r w:rsidRPr="00AB07AA">
        <w:rPr>
          <w:rFonts w:ascii="Arial" w:hAnsi="Arial"/>
          <w:b/>
          <w:sz w:val="20"/>
          <w:lang w:val="en-US"/>
        </w:rPr>
        <w:t xml:space="preserve">The issues that the patient should pay attention to before the procedure: </w:t>
      </w:r>
      <w:r w:rsidRPr="00AB07AA">
        <w:rPr>
          <w:sz w:val="20"/>
          <w:lang w:val="en-US"/>
        </w:rPr>
        <w:t xml:space="preserve">You should not eat or drink anything from the night you will have surgery. You should stop taking blood-thinning medications such as Aspirin, </w:t>
      </w:r>
      <w:proofErr w:type="spellStart"/>
      <w:r w:rsidRPr="00AB07AA">
        <w:rPr>
          <w:sz w:val="20"/>
          <w:lang w:val="en-US"/>
        </w:rPr>
        <w:t>Coraspin</w:t>
      </w:r>
      <w:proofErr w:type="spellEnd"/>
      <w:r w:rsidRPr="00AB07AA">
        <w:rPr>
          <w:sz w:val="20"/>
          <w:lang w:val="en-US"/>
        </w:rPr>
        <w:t xml:space="preserve"> and their derivatives 1 week in advance.</w:t>
      </w:r>
    </w:p>
    <w:p w14:paraId="10A1E00A" w14:textId="77777777" w:rsidR="0067622A" w:rsidRPr="00AB07AA" w:rsidRDefault="007E53D9">
      <w:pPr>
        <w:spacing w:line="280" w:lineRule="auto"/>
        <w:ind w:left="260" w:right="225"/>
        <w:rPr>
          <w:sz w:val="20"/>
          <w:lang w:val="en-US"/>
        </w:rPr>
      </w:pPr>
      <w:r w:rsidRPr="00AB07AA">
        <w:rPr>
          <w:rFonts w:ascii="Arial" w:hAnsi="Arial"/>
          <w:b/>
          <w:sz w:val="20"/>
          <w:lang w:val="en-US"/>
        </w:rPr>
        <w:t xml:space="preserve">The patient's questions about the form, time, side effects, success rate and what is meant by success, </w:t>
      </w:r>
      <w:proofErr w:type="spellStart"/>
      <w:r w:rsidRPr="00AB07AA">
        <w:rPr>
          <w:rFonts w:ascii="Arial" w:hAnsi="Arial"/>
          <w:b/>
          <w:sz w:val="20"/>
          <w:lang w:val="en-US"/>
        </w:rPr>
        <w:t>post-</w:t>
      </w:r>
      <w:proofErr w:type="gramStart"/>
      <w:r w:rsidRPr="00AB07AA">
        <w:rPr>
          <w:rFonts w:ascii="Arial" w:hAnsi="Arial"/>
          <w:b/>
          <w:sz w:val="20"/>
          <w:lang w:val="en-US"/>
        </w:rPr>
        <w:t>intervention:</w:t>
      </w:r>
      <w:r w:rsidRPr="00AB07AA">
        <w:rPr>
          <w:sz w:val="20"/>
          <w:lang w:val="en-US"/>
        </w:rPr>
        <w:t>The</w:t>
      </w:r>
      <w:proofErr w:type="spellEnd"/>
      <w:proofErr w:type="gramEnd"/>
      <w:r w:rsidRPr="00AB07AA">
        <w:rPr>
          <w:sz w:val="20"/>
          <w:lang w:val="en-US"/>
        </w:rPr>
        <w:t xml:space="preserve"> operation is planned in advance, under general, spinal or local anesthesia, with a 3-5 cm incision made from the groin, the skin, subcutaneous and muscles are cut and the veins from the testicle are reached. Veins are cut by connecting. The cut muscle layers and skin are closed by suturing in accordance with the anatomy with the threads used in the surgery. The intention of success is to cut and connect the dilated vessels and thus prevent the shrinking of your testicle and ensure the preservation of sperm structure and functions.</w:t>
      </w:r>
    </w:p>
    <w:p w14:paraId="2D1C9BE0" w14:textId="77777777" w:rsidR="0067622A" w:rsidRPr="00AB07AA" w:rsidRDefault="007E53D9">
      <w:pPr>
        <w:pStyle w:val="Balk11"/>
        <w:spacing w:line="219" w:lineRule="exact"/>
        <w:rPr>
          <w:lang w:val="en-US"/>
        </w:rPr>
      </w:pPr>
      <w:r w:rsidRPr="00AB07AA">
        <w:rPr>
          <w:lang w:val="en-US"/>
        </w:rPr>
        <w:t>Consent statement of the patient, parent or guardian:</w:t>
      </w:r>
    </w:p>
    <w:p w14:paraId="3D94BBB7" w14:textId="77777777" w:rsidR="0067622A" w:rsidRPr="00AB07AA" w:rsidRDefault="007E53D9">
      <w:pPr>
        <w:pStyle w:val="ListeParagraf"/>
        <w:numPr>
          <w:ilvl w:val="0"/>
          <w:numId w:val="1"/>
        </w:numPr>
        <w:tabs>
          <w:tab w:val="left" w:pos="544"/>
        </w:tabs>
        <w:spacing w:before="18"/>
        <w:rPr>
          <w:sz w:val="20"/>
          <w:lang w:val="en-US"/>
        </w:rPr>
      </w:pPr>
      <w:r w:rsidRPr="00AB07AA">
        <w:rPr>
          <w:sz w:val="20"/>
          <w:lang w:val="en-US"/>
        </w:rPr>
        <w:t>My doctor gave me the necessary explanations about my health condition.</w:t>
      </w:r>
    </w:p>
    <w:p w14:paraId="0DF21F12" w14:textId="77777777" w:rsidR="00037AAB" w:rsidRPr="00AB07AA" w:rsidRDefault="00037AAB" w:rsidP="00037AAB">
      <w:pPr>
        <w:pStyle w:val="ListeParagraf"/>
        <w:tabs>
          <w:tab w:val="left" w:pos="544"/>
        </w:tabs>
        <w:spacing w:before="18"/>
        <w:ind w:left="543"/>
        <w:rPr>
          <w:sz w:val="20"/>
          <w:lang w:val="en-US"/>
        </w:rPr>
      </w:pPr>
    </w:p>
    <w:p w14:paraId="1C9EA2E0" w14:textId="77777777" w:rsidR="00037AAB" w:rsidRPr="00AB07AA" w:rsidRDefault="00037AAB" w:rsidP="00037AAB">
      <w:pPr>
        <w:pStyle w:val="ListeParagraf"/>
        <w:tabs>
          <w:tab w:val="left" w:pos="544"/>
        </w:tabs>
        <w:spacing w:before="18"/>
        <w:ind w:left="543"/>
        <w:rPr>
          <w:sz w:val="20"/>
          <w:lang w:val="en-US"/>
        </w:rPr>
      </w:pPr>
    </w:p>
    <w:p w14:paraId="0CDB1ABC" w14:textId="77777777" w:rsidR="00037AAB" w:rsidRPr="00AB07AA" w:rsidRDefault="007E53D9" w:rsidP="00037AAB">
      <w:pPr>
        <w:pStyle w:val="ListeParagraf"/>
        <w:numPr>
          <w:ilvl w:val="0"/>
          <w:numId w:val="1"/>
        </w:numPr>
        <w:tabs>
          <w:tab w:val="left" w:pos="544"/>
        </w:tabs>
        <w:spacing w:before="100" w:line="278" w:lineRule="auto"/>
        <w:ind w:right="354"/>
        <w:rPr>
          <w:sz w:val="20"/>
          <w:lang w:val="en-US"/>
        </w:rPr>
      </w:pPr>
      <w:r w:rsidRPr="00AB07AA">
        <w:rPr>
          <w:sz w:val="20"/>
          <w:lang w:val="en-US"/>
        </w:rPr>
        <w:lastRenderedPageBreak/>
        <w:t>I have obtained detailed information about what the planned treatment /intervention is, its necessity, the course of the intervention and other treatment options, their risks, the consequences that may occur if I am not treated, the probability of success of treatment and side effe</w:t>
      </w:r>
      <w:r w:rsidR="00037AAB" w:rsidRPr="00AB07AA">
        <w:rPr>
          <w:sz w:val="20"/>
          <w:lang w:val="en-US"/>
        </w:rPr>
        <w:t>ct.</w:t>
      </w:r>
    </w:p>
    <w:p w14:paraId="4C9D49FB" w14:textId="77777777" w:rsidR="0067622A" w:rsidRPr="00AB07AA" w:rsidRDefault="007E53D9" w:rsidP="00037AAB">
      <w:pPr>
        <w:pStyle w:val="ListeParagraf"/>
        <w:numPr>
          <w:ilvl w:val="0"/>
          <w:numId w:val="1"/>
        </w:numPr>
        <w:tabs>
          <w:tab w:val="left" w:pos="544"/>
        </w:tabs>
        <w:spacing w:line="278" w:lineRule="auto"/>
        <w:ind w:left="545" w:right="352"/>
        <w:rPr>
          <w:sz w:val="20"/>
          <w:lang w:val="en-US"/>
        </w:rPr>
      </w:pPr>
      <w:r w:rsidRPr="00AB07AA">
        <w:rPr>
          <w:sz w:val="20"/>
          <w:lang w:val="en-US"/>
        </w:rPr>
        <w:t>I understood the issues that I should pay attention to before and after the treatment/intervention.</w:t>
      </w:r>
    </w:p>
    <w:p w14:paraId="492BF80D" w14:textId="77777777" w:rsidR="0067622A" w:rsidRPr="00AB07AA" w:rsidRDefault="007E53D9">
      <w:pPr>
        <w:pStyle w:val="ListeParagraf"/>
        <w:numPr>
          <w:ilvl w:val="0"/>
          <w:numId w:val="1"/>
        </w:numPr>
        <w:tabs>
          <w:tab w:val="left" w:pos="544"/>
        </w:tabs>
        <w:spacing w:before="33"/>
        <w:rPr>
          <w:sz w:val="20"/>
          <w:lang w:val="en-US"/>
        </w:rPr>
      </w:pPr>
      <w:r w:rsidRPr="00AB07AA">
        <w:rPr>
          <w:sz w:val="20"/>
          <w:lang w:val="en-US"/>
        </w:rPr>
        <w:t>My doctor answered all my questions in a way that I could understand.</w:t>
      </w:r>
    </w:p>
    <w:p w14:paraId="36D7EAB5" w14:textId="77777777" w:rsidR="0067622A" w:rsidRPr="00AB07AA" w:rsidRDefault="007E53D9">
      <w:pPr>
        <w:pStyle w:val="ListeParagraf"/>
        <w:numPr>
          <w:ilvl w:val="0"/>
          <w:numId w:val="1"/>
        </w:numPr>
        <w:tabs>
          <w:tab w:val="left" w:pos="544"/>
        </w:tabs>
        <w:spacing w:before="33"/>
        <w:rPr>
          <w:sz w:val="20"/>
          <w:lang w:val="en-US"/>
        </w:rPr>
      </w:pPr>
      <w:r w:rsidRPr="00AB07AA">
        <w:rPr>
          <w:sz w:val="20"/>
          <w:lang w:val="en-US"/>
        </w:rPr>
        <w:t>I have learned about the people who will apply treatment/intervention.</w:t>
      </w:r>
    </w:p>
    <w:p w14:paraId="1453EF62" w14:textId="77777777" w:rsidR="0067622A" w:rsidRPr="00AB07AA" w:rsidRDefault="007E53D9">
      <w:pPr>
        <w:pStyle w:val="ListeParagraf"/>
        <w:numPr>
          <w:ilvl w:val="0"/>
          <w:numId w:val="1"/>
        </w:numPr>
        <w:tabs>
          <w:tab w:val="left" w:pos="544"/>
        </w:tabs>
        <w:spacing w:before="31"/>
        <w:rPr>
          <w:sz w:val="20"/>
          <w:lang w:val="en-US"/>
        </w:rPr>
      </w:pPr>
      <w:r w:rsidRPr="00AB07AA">
        <w:rPr>
          <w:sz w:val="20"/>
          <w:lang w:val="en-US"/>
        </w:rPr>
        <w:t>I am sane and I consider myself qualified to make decisions.</w:t>
      </w:r>
    </w:p>
    <w:p w14:paraId="73133CF8" w14:textId="77777777" w:rsidR="0067622A" w:rsidRPr="00AB07AA" w:rsidRDefault="007E53D9">
      <w:pPr>
        <w:pStyle w:val="GvdeMetni"/>
        <w:spacing w:before="38" w:line="280" w:lineRule="auto"/>
        <w:ind w:left="118"/>
        <w:rPr>
          <w:lang w:val="en-US"/>
        </w:rPr>
      </w:pPr>
      <w:r w:rsidRPr="00AB07AA">
        <w:rPr>
          <w:lang w:val="en-US"/>
        </w:rPr>
        <w:t>I know that I do not have to give consent to the treatment /intervention if I do not want to and/or I can stop the procedure at the stage I want.</w:t>
      </w:r>
    </w:p>
    <w:p w14:paraId="4416E30A" w14:textId="77777777" w:rsidR="0067622A" w:rsidRPr="00AB07AA" w:rsidRDefault="007E53D9">
      <w:pPr>
        <w:spacing w:line="225" w:lineRule="exact"/>
        <w:ind w:left="118"/>
        <w:rPr>
          <w:sz w:val="20"/>
          <w:lang w:val="en-US"/>
        </w:rPr>
      </w:pPr>
      <w:r w:rsidRPr="00AB07AA">
        <w:rPr>
          <w:rFonts w:ascii="Arial" w:hAnsi="Arial"/>
          <w:b/>
          <w:sz w:val="20"/>
          <w:lang w:val="en-US"/>
        </w:rPr>
        <w:t xml:space="preserve">Estimated Duration of the Operation: </w:t>
      </w:r>
      <w:r w:rsidRPr="00AB07AA">
        <w:rPr>
          <w:sz w:val="20"/>
          <w:lang w:val="en-US"/>
        </w:rPr>
        <w:t xml:space="preserve"> 40 – 120 minutes.</w:t>
      </w:r>
    </w:p>
    <w:p w14:paraId="3D10D4AB" w14:textId="77777777" w:rsidR="00C05C34" w:rsidRPr="00AB07AA" w:rsidRDefault="007E53D9" w:rsidP="00FC62A9">
      <w:pPr>
        <w:spacing w:before="34" w:line="278" w:lineRule="auto"/>
        <w:ind w:left="118"/>
        <w:rPr>
          <w:spacing w:val="1"/>
          <w:sz w:val="20"/>
          <w:lang w:val="en-US"/>
        </w:rPr>
      </w:pPr>
      <w:r w:rsidRPr="00AB07AA">
        <w:rPr>
          <w:rFonts w:ascii="Arial" w:hAnsi="Arial"/>
          <w:b/>
          <w:sz w:val="20"/>
          <w:lang w:val="en-US"/>
        </w:rPr>
        <w:t xml:space="preserve">Important Characteristics of the Drugs to Be Used: </w:t>
      </w:r>
      <w:r w:rsidRPr="00AB07AA">
        <w:rPr>
          <w:sz w:val="20"/>
          <w:lang w:val="en-US"/>
        </w:rPr>
        <w:t xml:space="preserve">During my stay in the hospital, I was informed about the important features (what it is used for, benefits, side effects, how to use it) related to the drugs that will be used for diagnosis and treatment. </w:t>
      </w:r>
      <w:r w:rsidRPr="00AB07AA">
        <w:rPr>
          <w:rFonts w:ascii="Arial" w:hAnsi="Arial"/>
          <w:b/>
          <w:sz w:val="20"/>
          <w:lang w:val="en-US"/>
        </w:rPr>
        <w:t xml:space="preserve">Lifestyle Recommendations That Are Critical </w:t>
      </w:r>
      <w:proofErr w:type="gramStart"/>
      <w:r w:rsidRPr="00AB07AA">
        <w:rPr>
          <w:rFonts w:ascii="Arial" w:hAnsi="Arial"/>
          <w:b/>
          <w:sz w:val="20"/>
          <w:lang w:val="en-US"/>
        </w:rPr>
        <w:t>For</w:t>
      </w:r>
      <w:proofErr w:type="gramEnd"/>
      <w:r w:rsidRPr="00AB07AA">
        <w:rPr>
          <w:rFonts w:ascii="Arial" w:hAnsi="Arial"/>
          <w:b/>
          <w:sz w:val="20"/>
          <w:lang w:val="en-US"/>
        </w:rPr>
        <w:t xml:space="preserve"> The Patient's Health: </w:t>
      </w:r>
      <w:r w:rsidRPr="00AB07AA">
        <w:rPr>
          <w:sz w:val="20"/>
          <w:lang w:val="en-US"/>
        </w:rPr>
        <w:t xml:space="preserve">After my treatment/surgery, I was informed about what I need to do for my lifestyle (Diet, bathing, medication use, movement status and/or restriction status). </w:t>
      </w:r>
    </w:p>
    <w:p w14:paraId="49BB7C63" w14:textId="77777777" w:rsidR="00FC62A9" w:rsidRPr="00AB07AA" w:rsidRDefault="007E53D9" w:rsidP="00FC62A9">
      <w:pPr>
        <w:spacing w:before="37" w:line="278" w:lineRule="auto"/>
        <w:ind w:left="108"/>
        <w:rPr>
          <w:rFonts w:ascii="Arial" w:hAnsi="Arial" w:cs="Arial"/>
          <w:sz w:val="20"/>
          <w:szCs w:val="20"/>
          <w:lang w:val="en-US"/>
        </w:rPr>
      </w:pPr>
      <w:r w:rsidRPr="00AB07AA">
        <w:rPr>
          <w:rFonts w:ascii="Arial" w:hAnsi="Arial" w:cs="Arial"/>
          <w:b/>
          <w:sz w:val="20"/>
          <w:szCs w:val="20"/>
          <w:lang w:val="en-US"/>
        </w:rPr>
        <w:t>How to Get Medical Help for the Same Issue When Necessary</w:t>
      </w:r>
      <w:r w:rsidRPr="00AB07AA">
        <w:rPr>
          <w:rFonts w:ascii="Arial" w:hAnsi="Arial" w:cs="Arial"/>
          <w:sz w:val="20"/>
          <w:szCs w:val="20"/>
          <w:lang w:val="en-US"/>
        </w:rPr>
        <w:t>: I was informed about how to get medical help for the same issue (to my own doctor, to a different doctor, to the clinic where he/she is being treated and to 112 in case of emergency) if necessary.</w:t>
      </w:r>
    </w:p>
    <w:p w14:paraId="389FBAC1" w14:textId="77777777" w:rsidR="00FC62A9" w:rsidRPr="00AB07AA" w:rsidRDefault="007E53D9" w:rsidP="00FC62A9">
      <w:pPr>
        <w:pStyle w:val="Default"/>
        <w:rPr>
          <w:sz w:val="20"/>
          <w:szCs w:val="20"/>
          <w:lang w:val="en-US"/>
        </w:rPr>
      </w:pPr>
      <w:r w:rsidRPr="00AB07AA">
        <w:rPr>
          <w:b/>
          <w:bCs/>
          <w:sz w:val="20"/>
          <w:szCs w:val="20"/>
          <w:lang w:val="en-US"/>
        </w:rPr>
        <w:t xml:space="preserve">Phone Numbers Where You Can Contact Us: </w:t>
      </w:r>
      <w:r w:rsidRPr="00AB07AA">
        <w:rPr>
          <w:sz w:val="20"/>
          <w:szCs w:val="20"/>
          <w:lang w:val="en-US"/>
        </w:rPr>
        <w:t>Hospital Phone: 0 322 454 44 30</w:t>
      </w:r>
    </w:p>
    <w:p w14:paraId="62CC6151" w14:textId="77777777" w:rsidR="00FC62A9" w:rsidRPr="00AB07AA" w:rsidRDefault="007E53D9" w:rsidP="00FC62A9">
      <w:pPr>
        <w:pStyle w:val="Default"/>
        <w:rPr>
          <w:sz w:val="20"/>
          <w:szCs w:val="20"/>
          <w:lang w:val="en-US"/>
        </w:rPr>
      </w:pPr>
      <w:r w:rsidRPr="00AB07AA">
        <w:rPr>
          <w:sz w:val="20"/>
          <w:szCs w:val="20"/>
          <w:lang w:val="en-US"/>
        </w:rPr>
        <w:t xml:space="preserve">You can consult your doctor to get more detailed information about the procedures to be performed. </w:t>
      </w:r>
    </w:p>
    <w:p w14:paraId="55BE4D25" w14:textId="77777777" w:rsidR="00FC62A9" w:rsidRPr="00AB07AA" w:rsidRDefault="007E53D9" w:rsidP="00FC62A9">
      <w:pPr>
        <w:jc w:val="both"/>
        <w:rPr>
          <w:rFonts w:ascii="Arial" w:hAnsi="Arial" w:cs="Arial"/>
          <w:sz w:val="20"/>
          <w:szCs w:val="20"/>
          <w:lang w:val="en-US"/>
        </w:rPr>
      </w:pPr>
      <w:r w:rsidRPr="00AB07AA">
        <w:rPr>
          <w:rFonts w:ascii="Arial" w:eastAsia="TTE25704F0t00" w:hAnsi="Arial" w:cs="Arial"/>
          <w:b/>
          <w:sz w:val="20"/>
          <w:szCs w:val="20"/>
          <w:lang w:val="en-US"/>
        </w:rPr>
        <w:t>Approval for the treatment of unpredictable conditions:</w:t>
      </w:r>
      <w:r w:rsidRPr="00AB07AA">
        <w:rPr>
          <w:rFonts w:ascii="Arial" w:hAnsi="Arial" w:cs="Arial"/>
          <w:sz w:val="20"/>
          <w:szCs w:val="20"/>
          <w:lang w:val="en-US"/>
        </w:rPr>
        <w:t xml:space="preserve"> I agree to the implementation of the above-mentioned intervention and other additional interventions that may be required as a medical necessity during the intervention. I will not take legal action due to complications arising from the surgery, provided that they do not exclude acceptable complications specific to my illness and treatment mentioned above.</w:t>
      </w:r>
    </w:p>
    <w:p w14:paraId="00A273CA" w14:textId="77777777" w:rsidR="00FC62A9" w:rsidRPr="00AB07AA" w:rsidRDefault="00FC62A9" w:rsidP="00FC62A9">
      <w:pPr>
        <w:jc w:val="both"/>
        <w:rPr>
          <w:rFonts w:ascii="Arial" w:hAnsi="Arial" w:cs="Arial"/>
          <w:sz w:val="20"/>
          <w:szCs w:val="20"/>
          <w:lang w:val="en-US"/>
        </w:rPr>
      </w:pPr>
    </w:p>
    <w:p w14:paraId="3870094D" w14:textId="77777777" w:rsidR="00AB07AA" w:rsidRPr="00AB07AA" w:rsidRDefault="00AB07AA" w:rsidP="00AB07AA">
      <w:pPr>
        <w:shd w:val="clear" w:color="auto" w:fill="FFFFFF"/>
        <w:jc w:val="both"/>
        <w:rPr>
          <w:rFonts w:ascii="Arial" w:hAnsi="Arial" w:cs="Arial"/>
          <w:lang w:val="en-US"/>
        </w:rPr>
      </w:pPr>
      <w:r w:rsidRPr="00AB07AA">
        <w:rPr>
          <w:lang w:val="en-US"/>
        </w:rPr>
        <w:t xml:space="preserve">The </w:t>
      </w:r>
      <w:r w:rsidRPr="00AB07AA">
        <w:rPr>
          <w:rFonts w:ascii="Arial" w:hAnsi="Arial" w:cs="Arial"/>
          <w:lang w:val="en-US"/>
        </w:rPr>
        <w:t xml:space="preserve">patient must write in his/her own handwriting </w:t>
      </w:r>
      <w:bookmarkStart w:id="0" w:name="_Hlk166769525"/>
      <w:r w:rsidRPr="00AB07AA">
        <w:rPr>
          <w:rFonts w:ascii="Arial" w:hAnsi="Arial" w:cs="Arial"/>
          <w:b/>
          <w:bCs/>
          <w:lang w:val="en-US"/>
        </w:rPr>
        <w:t xml:space="preserve">I HAVE READ, HAVE </w:t>
      </w:r>
      <w:proofErr w:type="gramStart"/>
      <w:r w:rsidRPr="00AB07AA">
        <w:rPr>
          <w:rFonts w:ascii="Arial" w:hAnsi="Arial" w:cs="Arial"/>
          <w:b/>
          <w:bCs/>
          <w:lang w:val="en-US"/>
        </w:rPr>
        <w:t>UNDERSTOOD,  ACCEPT</w:t>
      </w:r>
      <w:bookmarkEnd w:id="0"/>
      <w:proofErr w:type="gramEnd"/>
      <w:r w:rsidRPr="00AB07AA">
        <w:rPr>
          <w:rFonts w:ascii="Arial" w:hAnsi="Arial" w:cs="Arial"/>
          <w:lang w:val="en-US"/>
        </w:rPr>
        <w:t>.</w:t>
      </w:r>
    </w:p>
    <w:p w14:paraId="7E4B2C83" w14:textId="77777777" w:rsidR="00AB07AA" w:rsidRPr="00AB07AA" w:rsidRDefault="00AB07AA" w:rsidP="00AB07AA">
      <w:pPr>
        <w:shd w:val="clear" w:color="auto" w:fill="FFFFFF"/>
        <w:jc w:val="both"/>
        <w:rPr>
          <w:rFonts w:ascii="Arial" w:hAnsi="Arial" w:cs="Arial"/>
          <w:lang w:val="en-US"/>
        </w:rPr>
      </w:pPr>
    </w:p>
    <w:p w14:paraId="15947208" w14:textId="77777777" w:rsidR="00FC62A9" w:rsidRPr="00AB07AA" w:rsidRDefault="00000000" w:rsidP="00FC62A9">
      <w:pPr>
        <w:rPr>
          <w:rFonts w:ascii="Arial" w:hAnsi="Arial" w:cs="Arial"/>
          <w:sz w:val="20"/>
          <w:szCs w:val="20"/>
          <w:lang w:val="en-US"/>
        </w:rPr>
      </w:pPr>
      <w:r w:rsidRPr="00AB07AA">
        <w:rPr>
          <w:rFonts w:ascii="Arial" w:hAnsi="Arial" w:cs="Arial"/>
          <w:noProof/>
          <w:sz w:val="20"/>
          <w:szCs w:val="20"/>
          <w:lang w:val="en-US"/>
        </w:rPr>
        <w:pict w14:anchorId="1DD3349F">
          <v:shapetype id="_x0000_t202" coordsize="21600,21600" o:spt="202" path="m,l,21600r21600,l21600,xe">
            <v:stroke joinstyle="miter"/>
            <v:path gradientshapeok="t" o:connecttype="rect"/>
          </v:shapetype>
          <v:shape id="_x0000_s2052" type="#_x0000_t202" style="position:absolute;margin-left:243pt;margin-top:8.15pt;width:252pt;height:88.45pt;z-index:251658240">
            <v:textbox style="mso-next-textbox:#_x0000_s2052">
              <w:txbxContent>
                <w:p w14:paraId="0451BFF3" w14:textId="77777777" w:rsidR="00AB07AA" w:rsidRDefault="00AB07AA" w:rsidP="00AB07AA">
                  <w:pPr>
                    <w:rPr>
                      <w:rFonts w:ascii="Arial" w:eastAsia="TTE25704F0t00" w:hAnsi="Arial" w:cs="Arial"/>
                      <w:b/>
                      <w:sz w:val="20"/>
                      <w:szCs w:val="20"/>
                      <w:u w:val="single"/>
                    </w:rPr>
                  </w:pPr>
                  <w:proofErr w:type="spellStart"/>
                  <w:proofErr w:type="gramStart"/>
                  <w:r>
                    <w:rPr>
                      <w:rFonts w:ascii="Arial" w:eastAsia="TTE25704F0t00" w:hAnsi="Arial" w:cs="Arial"/>
                      <w:b/>
                      <w:sz w:val="20"/>
                      <w:szCs w:val="20"/>
                      <w:u w:val="single"/>
                    </w:rPr>
                    <w:t>Witness</w:t>
                  </w:r>
                  <w:proofErr w:type="spellEnd"/>
                  <w:r>
                    <w:rPr>
                      <w:rFonts w:ascii="Arial" w:eastAsia="TTE25704F0t00" w:hAnsi="Arial" w:cs="Arial"/>
                      <w:b/>
                      <w:sz w:val="20"/>
                      <w:szCs w:val="20"/>
                      <w:u w:val="single"/>
                    </w:rPr>
                    <w:t xml:space="preserve"> :</w:t>
                  </w:r>
                  <w:proofErr w:type="gramEnd"/>
                </w:p>
                <w:p w14:paraId="4F3D8326" w14:textId="77777777" w:rsidR="00AB07AA" w:rsidRDefault="00AB07AA" w:rsidP="00AB07AA">
                  <w:pPr>
                    <w:rPr>
                      <w:rFonts w:ascii="Arial" w:eastAsia="TTE25704F0t00" w:hAnsi="Arial" w:cs="Arial"/>
                      <w:sz w:val="20"/>
                      <w:szCs w:val="20"/>
                    </w:rPr>
                  </w:pPr>
                  <w:r>
                    <w:rPr>
                      <w:rFonts w:ascii="Arial" w:eastAsia="TTE25704F0t00" w:hAnsi="Arial" w:cs="Arial"/>
                      <w:sz w:val="20"/>
                      <w:szCs w:val="20"/>
                    </w:rPr>
                    <w:t xml:space="preserve">Name </w:t>
                  </w:r>
                  <w:proofErr w:type="spellStart"/>
                  <w:r>
                    <w:rPr>
                      <w:rFonts w:ascii="Arial" w:eastAsia="TTE25704F0t00" w:hAnsi="Arial" w:cs="Arial"/>
                      <w:sz w:val="20"/>
                      <w:szCs w:val="20"/>
                    </w:rPr>
                    <w:t>and</w:t>
                  </w:r>
                  <w:proofErr w:type="spellEnd"/>
                  <w:r>
                    <w:rPr>
                      <w:rFonts w:ascii="Arial" w:eastAsia="TTE25704F0t00" w:hAnsi="Arial" w:cs="Arial"/>
                      <w:sz w:val="20"/>
                      <w:szCs w:val="20"/>
                    </w:rPr>
                    <w:t xml:space="preserve"> </w:t>
                  </w:r>
                  <w:proofErr w:type="spellStart"/>
                  <w:r>
                    <w:rPr>
                      <w:rFonts w:ascii="Arial" w:eastAsia="TTE25704F0t00" w:hAnsi="Arial" w:cs="Arial"/>
                      <w:sz w:val="20"/>
                      <w:szCs w:val="20"/>
                    </w:rPr>
                    <w:t>surname</w:t>
                  </w:r>
                  <w:proofErr w:type="spellEnd"/>
                  <w:r>
                    <w:rPr>
                      <w:rFonts w:ascii="Arial" w:eastAsia="TTE25704F0t00" w:hAnsi="Arial" w:cs="Arial"/>
                      <w:sz w:val="20"/>
                      <w:szCs w:val="20"/>
                    </w:rPr>
                    <w:t xml:space="preserve">: </w:t>
                  </w:r>
                </w:p>
                <w:p w14:paraId="05DD39A7" w14:textId="77777777" w:rsidR="00AB07AA" w:rsidRDefault="00AB07AA" w:rsidP="00AB07AA">
                  <w:pPr>
                    <w:rPr>
                      <w:rFonts w:ascii="Arial" w:eastAsia="TTE25704F0t00" w:hAnsi="Arial" w:cs="Arial"/>
                      <w:sz w:val="20"/>
                      <w:szCs w:val="20"/>
                    </w:rPr>
                  </w:pPr>
                </w:p>
                <w:p w14:paraId="12F95DEA" w14:textId="77777777" w:rsidR="00AB07AA" w:rsidRDefault="00AB07AA" w:rsidP="00AB07AA">
                  <w:pPr>
                    <w:rPr>
                      <w:rFonts w:ascii="Arial" w:eastAsia="TTE15E9358t00" w:hAnsi="Arial" w:cs="Arial"/>
                      <w:sz w:val="20"/>
                      <w:szCs w:val="20"/>
                      <w:u w:val="single"/>
                    </w:rPr>
                  </w:pPr>
                  <w:proofErr w:type="spellStart"/>
                  <w:r>
                    <w:rPr>
                      <w:rFonts w:ascii="Arial" w:eastAsia="TTE25704F0t00" w:hAnsi="Arial" w:cs="Arial"/>
                      <w:sz w:val="20"/>
                      <w:szCs w:val="20"/>
                      <w:u w:val="single"/>
                    </w:rPr>
                    <w:t>Relativeness</w:t>
                  </w:r>
                  <w:proofErr w:type="spellEnd"/>
                  <w:r>
                    <w:rPr>
                      <w:rFonts w:ascii="Arial" w:eastAsia="TTE25704F0t00" w:hAnsi="Arial" w:cs="Arial"/>
                      <w:sz w:val="20"/>
                      <w:szCs w:val="20"/>
                      <w:u w:val="single"/>
                    </w:rPr>
                    <w:t xml:space="preserve"> </w:t>
                  </w:r>
                  <w:proofErr w:type="spellStart"/>
                  <w:r>
                    <w:rPr>
                      <w:rFonts w:ascii="Arial" w:eastAsia="TTE25704F0t00" w:hAnsi="Arial" w:cs="Arial"/>
                      <w:sz w:val="20"/>
                      <w:szCs w:val="20"/>
                      <w:u w:val="single"/>
                    </w:rPr>
                    <w:t>to</w:t>
                  </w:r>
                  <w:proofErr w:type="spellEnd"/>
                  <w:r>
                    <w:rPr>
                      <w:rFonts w:ascii="Arial" w:eastAsia="TTE25704F0t00" w:hAnsi="Arial" w:cs="Arial"/>
                      <w:sz w:val="20"/>
                      <w:szCs w:val="20"/>
                      <w:u w:val="single"/>
                    </w:rPr>
                    <w:t xml:space="preserve"> </w:t>
                  </w:r>
                  <w:proofErr w:type="spellStart"/>
                  <w:r>
                    <w:rPr>
                      <w:rFonts w:ascii="Arial" w:eastAsia="TTE25704F0t00" w:hAnsi="Arial" w:cs="Arial"/>
                      <w:sz w:val="20"/>
                      <w:szCs w:val="20"/>
                      <w:u w:val="single"/>
                    </w:rPr>
                    <w:t>patient</w:t>
                  </w:r>
                  <w:proofErr w:type="spellEnd"/>
                  <w:r>
                    <w:rPr>
                      <w:rFonts w:ascii="Arial" w:eastAsia="TTE15E9358t00" w:hAnsi="Arial" w:cs="Arial"/>
                      <w:sz w:val="20"/>
                      <w:szCs w:val="20"/>
                      <w:u w:val="single"/>
                    </w:rPr>
                    <w:t xml:space="preserve">: </w:t>
                  </w:r>
                </w:p>
                <w:p w14:paraId="03948DDD" w14:textId="77777777" w:rsidR="00AB07AA" w:rsidRDefault="00AB07AA" w:rsidP="00AB07AA">
                  <w:pPr>
                    <w:rPr>
                      <w:rFonts w:ascii="Arial" w:eastAsia="TTE25704F0t00" w:hAnsi="Arial" w:cs="Arial"/>
                      <w:sz w:val="20"/>
                      <w:szCs w:val="20"/>
                    </w:rPr>
                  </w:pPr>
                </w:p>
                <w:p w14:paraId="7512FF12" w14:textId="77777777" w:rsidR="00AB07AA" w:rsidRPr="005F1A49" w:rsidRDefault="00AB07AA" w:rsidP="00AB07AA">
                  <w:pPr>
                    <w:rPr>
                      <w:rFonts w:ascii="Arial" w:eastAsia="TTE15E9358t00" w:hAnsi="Arial" w:cs="Arial"/>
                      <w:sz w:val="20"/>
                      <w:szCs w:val="20"/>
                    </w:rPr>
                  </w:pPr>
                  <w:r w:rsidRPr="005F1A49">
                    <w:rPr>
                      <w:rFonts w:ascii="Arial" w:eastAsia="TTE25704F0t00" w:hAnsi="Arial" w:cs="Arial"/>
                      <w:sz w:val="20"/>
                      <w:szCs w:val="20"/>
                      <w:lang w:val="en"/>
                    </w:rPr>
                    <w:t xml:space="preserve">Signature </w:t>
                  </w:r>
                </w:p>
                <w:p w14:paraId="3CEA459C" w14:textId="166A3A78" w:rsidR="00FC62A9" w:rsidRPr="00097ACD" w:rsidRDefault="00FC62A9" w:rsidP="00FC62A9">
                  <w:pPr>
                    <w:rPr>
                      <w:rFonts w:ascii="Arial" w:eastAsia="TTE15E9358t00" w:hAnsi="Arial" w:cs="Arial"/>
                      <w:sz w:val="20"/>
                      <w:szCs w:val="20"/>
                    </w:rPr>
                  </w:pPr>
                </w:p>
              </w:txbxContent>
            </v:textbox>
          </v:shape>
        </w:pict>
      </w:r>
      <w:r w:rsidRPr="00AB07AA">
        <w:rPr>
          <w:rFonts w:ascii="Arial" w:hAnsi="Arial" w:cs="Arial"/>
          <w:noProof/>
          <w:sz w:val="20"/>
          <w:szCs w:val="20"/>
          <w:lang w:val="en-US"/>
        </w:rPr>
        <w:pict w14:anchorId="4A9667CA">
          <v:shape id="_x0000_s2051" type="#_x0000_t202" style="position:absolute;margin-left:-9pt;margin-top:8.15pt;width:234pt;height:88.45pt;z-index:251659264">
            <v:textbox style="mso-next-textbox:#_x0000_s2051">
              <w:txbxContent>
                <w:p w14:paraId="188180D5" w14:textId="77777777" w:rsidR="00AB07AA" w:rsidRDefault="00AB07AA" w:rsidP="00AB07AA">
                  <w:pPr>
                    <w:rPr>
                      <w:rFonts w:ascii="Arial" w:eastAsia="TTE25704F0t00" w:hAnsi="Arial" w:cs="Arial"/>
                      <w:b/>
                      <w:bCs/>
                      <w:sz w:val="20"/>
                      <w:szCs w:val="20"/>
                      <w:u w:val="single"/>
                    </w:rPr>
                  </w:pPr>
                  <w:proofErr w:type="spellStart"/>
                  <w:r>
                    <w:rPr>
                      <w:rFonts w:ascii="Arial" w:eastAsia="TTE25704F0t00" w:hAnsi="Arial" w:cs="Arial"/>
                      <w:b/>
                      <w:bCs/>
                      <w:sz w:val="20"/>
                      <w:szCs w:val="20"/>
                      <w:u w:val="single"/>
                    </w:rPr>
                    <w:t>Patient</w:t>
                  </w:r>
                  <w:proofErr w:type="spellEnd"/>
                  <w:r>
                    <w:rPr>
                      <w:rFonts w:ascii="Arial" w:eastAsia="TTE25704F0t00" w:hAnsi="Arial" w:cs="Arial"/>
                      <w:b/>
                      <w:bCs/>
                      <w:sz w:val="20"/>
                      <w:szCs w:val="20"/>
                      <w:u w:val="single"/>
                    </w:rPr>
                    <w:t xml:space="preserve"> </w:t>
                  </w:r>
                  <w:proofErr w:type="spellStart"/>
                  <w:r>
                    <w:rPr>
                      <w:rFonts w:ascii="Arial" w:eastAsia="TTE25704F0t00" w:hAnsi="Arial" w:cs="Arial"/>
                      <w:b/>
                      <w:bCs/>
                      <w:sz w:val="20"/>
                      <w:szCs w:val="20"/>
                      <w:u w:val="single"/>
                    </w:rPr>
                    <w:t>or</w:t>
                  </w:r>
                  <w:proofErr w:type="spellEnd"/>
                  <w:r>
                    <w:rPr>
                      <w:rFonts w:ascii="Arial" w:eastAsia="TTE25704F0t00" w:hAnsi="Arial" w:cs="Arial"/>
                      <w:b/>
                      <w:bCs/>
                      <w:sz w:val="20"/>
                      <w:szCs w:val="20"/>
                      <w:u w:val="single"/>
                    </w:rPr>
                    <w:t xml:space="preserve"> </w:t>
                  </w:r>
                  <w:proofErr w:type="spellStart"/>
                  <w:r>
                    <w:rPr>
                      <w:rFonts w:ascii="Arial" w:eastAsia="TTE25704F0t00" w:hAnsi="Arial" w:cs="Arial"/>
                      <w:b/>
                      <w:bCs/>
                      <w:sz w:val="20"/>
                      <w:szCs w:val="20"/>
                      <w:u w:val="single"/>
                    </w:rPr>
                    <w:t>legally</w:t>
                  </w:r>
                  <w:proofErr w:type="spellEnd"/>
                  <w:r>
                    <w:rPr>
                      <w:rFonts w:ascii="Arial" w:eastAsia="TTE25704F0t00" w:hAnsi="Arial" w:cs="Arial"/>
                      <w:b/>
                      <w:bCs/>
                      <w:sz w:val="20"/>
                      <w:szCs w:val="20"/>
                      <w:u w:val="single"/>
                    </w:rPr>
                    <w:t xml:space="preserve"> </w:t>
                  </w:r>
                  <w:proofErr w:type="spellStart"/>
                  <w:r>
                    <w:rPr>
                      <w:rFonts w:ascii="Arial" w:eastAsia="TTE25704F0t00" w:hAnsi="Arial" w:cs="Arial"/>
                      <w:b/>
                      <w:bCs/>
                      <w:sz w:val="20"/>
                      <w:szCs w:val="20"/>
                      <w:u w:val="single"/>
                    </w:rPr>
                    <w:t>responsible</w:t>
                  </w:r>
                  <w:proofErr w:type="spellEnd"/>
                  <w:r>
                    <w:rPr>
                      <w:rFonts w:ascii="Arial" w:eastAsia="TTE25704F0t00" w:hAnsi="Arial" w:cs="Arial"/>
                      <w:b/>
                      <w:bCs/>
                      <w:sz w:val="20"/>
                      <w:szCs w:val="20"/>
                      <w:u w:val="single"/>
                    </w:rPr>
                    <w:t xml:space="preserve"> </w:t>
                  </w:r>
                  <w:proofErr w:type="spellStart"/>
                  <w:r>
                    <w:rPr>
                      <w:rFonts w:ascii="Arial" w:eastAsia="TTE25704F0t00" w:hAnsi="Arial" w:cs="Arial"/>
                      <w:b/>
                      <w:bCs/>
                      <w:sz w:val="20"/>
                      <w:szCs w:val="20"/>
                      <w:u w:val="single"/>
                    </w:rPr>
                    <w:t>person</w:t>
                  </w:r>
                  <w:proofErr w:type="spellEnd"/>
                  <w:r>
                    <w:rPr>
                      <w:rFonts w:ascii="Arial" w:eastAsia="TTE25704F0t00" w:hAnsi="Arial" w:cs="Arial"/>
                      <w:b/>
                      <w:bCs/>
                      <w:sz w:val="20"/>
                      <w:szCs w:val="20"/>
                      <w:u w:val="single"/>
                    </w:rPr>
                    <w:t>:</w:t>
                  </w:r>
                </w:p>
                <w:p w14:paraId="3B383170" w14:textId="77777777" w:rsidR="00AB07AA" w:rsidRDefault="00AB07AA" w:rsidP="00AB07AA">
                  <w:pPr>
                    <w:rPr>
                      <w:rFonts w:ascii="Arial" w:eastAsia="TTE25704F0t00" w:hAnsi="Arial" w:cs="Arial"/>
                      <w:sz w:val="20"/>
                      <w:szCs w:val="20"/>
                    </w:rPr>
                  </w:pPr>
                  <w:r>
                    <w:rPr>
                      <w:rFonts w:ascii="Arial" w:eastAsia="TTE25704F0t00" w:hAnsi="Arial" w:cs="Arial"/>
                      <w:sz w:val="20"/>
                      <w:szCs w:val="20"/>
                    </w:rPr>
                    <w:t xml:space="preserve">Name </w:t>
                  </w:r>
                  <w:proofErr w:type="spellStart"/>
                  <w:r>
                    <w:rPr>
                      <w:rFonts w:ascii="Arial" w:eastAsia="TTE25704F0t00" w:hAnsi="Arial" w:cs="Arial"/>
                      <w:sz w:val="20"/>
                      <w:szCs w:val="20"/>
                    </w:rPr>
                    <w:t>and</w:t>
                  </w:r>
                  <w:proofErr w:type="spellEnd"/>
                  <w:r>
                    <w:rPr>
                      <w:rFonts w:ascii="Arial" w:eastAsia="TTE25704F0t00" w:hAnsi="Arial" w:cs="Arial"/>
                      <w:sz w:val="20"/>
                      <w:szCs w:val="20"/>
                    </w:rPr>
                    <w:t xml:space="preserve"> </w:t>
                  </w:r>
                  <w:proofErr w:type="spellStart"/>
                  <w:r>
                    <w:rPr>
                      <w:rFonts w:ascii="Arial" w:eastAsia="TTE25704F0t00" w:hAnsi="Arial" w:cs="Arial"/>
                      <w:sz w:val="20"/>
                      <w:szCs w:val="20"/>
                    </w:rPr>
                    <w:t>surname</w:t>
                  </w:r>
                  <w:proofErr w:type="spellEnd"/>
                  <w:r>
                    <w:rPr>
                      <w:rFonts w:ascii="Arial" w:eastAsia="TTE25704F0t00" w:hAnsi="Arial" w:cs="Arial"/>
                      <w:sz w:val="20"/>
                      <w:szCs w:val="20"/>
                    </w:rPr>
                    <w:t>:</w:t>
                  </w:r>
                </w:p>
                <w:p w14:paraId="6B4375E4" w14:textId="77777777" w:rsidR="00AB07AA" w:rsidRDefault="00AB07AA" w:rsidP="00AB07AA">
                  <w:pPr>
                    <w:rPr>
                      <w:rFonts w:ascii="Arial" w:eastAsia="TTE25704F0t00" w:hAnsi="Arial" w:cs="Arial"/>
                      <w:sz w:val="20"/>
                      <w:szCs w:val="20"/>
                    </w:rPr>
                  </w:pPr>
                </w:p>
                <w:p w14:paraId="64480AB5" w14:textId="7B4A44EF" w:rsidR="00AB07AA" w:rsidRDefault="00AB07AA" w:rsidP="00AB07AA">
                  <w:pPr>
                    <w:rPr>
                      <w:rFonts w:ascii="Arial" w:eastAsia="TTE25704F0t00" w:hAnsi="Arial" w:cs="Arial"/>
                      <w:sz w:val="20"/>
                      <w:szCs w:val="20"/>
                    </w:rPr>
                  </w:pPr>
                  <w:r>
                    <w:rPr>
                      <w:rFonts w:ascii="Arial" w:eastAsia="TTE25704F0t00" w:hAnsi="Arial" w:cs="Arial"/>
                      <w:sz w:val="20"/>
                      <w:szCs w:val="20"/>
                    </w:rPr>
                    <w:t xml:space="preserve">T.R. Identity </w:t>
                  </w:r>
                  <w:proofErr w:type="spellStart"/>
                  <w:r>
                    <w:rPr>
                      <w:rFonts w:ascii="Arial" w:eastAsia="TTE25704F0t00" w:hAnsi="Arial" w:cs="Arial"/>
                      <w:sz w:val="20"/>
                      <w:szCs w:val="20"/>
                    </w:rPr>
                    <w:t>no</w:t>
                  </w:r>
                  <w:proofErr w:type="spellEnd"/>
                  <w:r>
                    <w:rPr>
                      <w:rFonts w:ascii="Arial" w:eastAsia="TTE25704F0t00" w:hAnsi="Arial" w:cs="Arial"/>
                      <w:sz w:val="20"/>
                      <w:szCs w:val="20"/>
                    </w:rPr>
                    <w:t>:</w:t>
                  </w:r>
                </w:p>
                <w:p w14:paraId="15F88D1D" w14:textId="77777777" w:rsidR="00AB07AA" w:rsidRDefault="00AB07AA" w:rsidP="00FC62A9">
                  <w:pPr>
                    <w:rPr>
                      <w:rFonts w:ascii="Arial" w:eastAsia="TTE25704F0t00" w:hAnsi="Arial" w:cs="Arial"/>
                      <w:sz w:val="20"/>
                      <w:szCs w:val="20"/>
                    </w:rPr>
                  </w:pPr>
                </w:p>
                <w:p w14:paraId="39E5D402" w14:textId="61ABC6DA" w:rsidR="00FC62A9" w:rsidRDefault="007E53D9" w:rsidP="00FC62A9">
                  <w:pPr>
                    <w:rPr>
                      <w:rFonts w:ascii="Arial" w:eastAsia="TTE25704F0t00" w:hAnsi="Arial" w:cs="Arial"/>
                      <w:sz w:val="20"/>
                      <w:szCs w:val="20"/>
                    </w:rPr>
                  </w:pPr>
                  <w:r w:rsidRPr="00B95CF2">
                    <w:rPr>
                      <w:rFonts w:ascii="Arial" w:eastAsia="TTE25704F0t00" w:hAnsi="Arial" w:cs="Arial"/>
                      <w:sz w:val="20"/>
                      <w:szCs w:val="20"/>
                    </w:rPr>
                    <w:t xml:space="preserve">Protocol no.: </w:t>
                  </w:r>
                </w:p>
                <w:p w14:paraId="410316EF" w14:textId="77777777" w:rsidR="00FC62A9" w:rsidRPr="00B95CF2" w:rsidRDefault="007E53D9" w:rsidP="00FC62A9">
                  <w:pPr>
                    <w:rPr>
                      <w:rFonts w:ascii="Arial" w:eastAsia="TTE25704F0t00" w:hAnsi="Arial" w:cs="Arial"/>
                      <w:sz w:val="20"/>
                      <w:szCs w:val="20"/>
                    </w:rPr>
                  </w:pPr>
                  <w:proofErr w:type="spellStart"/>
                  <w:r>
                    <w:rPr>
                      <w:rFonts w:ascii="Arial" w:eastAsia="TTE25704F0t00" w:hAnsi="Arial" w:cs="Arial"/>
                      <w:sz w:val="20"/>
                      <w:szCs w:val="20"/>
                    </w:rPr>
                    <w:t>Signature</w:t>
                  </w:r>
                  <w:proofErr w:type="spellEnd"/>
                  <w:r>
                    <w:rPr>
                      <w:rFonts w:ascii="Arial" w:eastAsia="TTE25704F0t00" w:hAnsi="Arial" w:cs="Arial"/>
                      <w:sz w:val="20"/>
                      <w:szCs w:val="20"/>
                    </w:rPr>
                    <w:t xml:space="preserve">:                                            </w:t>
                  </w:r>
                </w:p>
                <w:p w14:paraId="2E93B03B" w14:textId="77777777" w:rsidR="00FC62A9" w:rsidRPr="00B95CF2" w:rsidRDefault="00FC62A9" w:rsidP="00FC62A9">
                  <w:pPr>
                    <w:rPr>
                      <w:rFonts w:ascii="Arial" w:eastAsia="TTE25704F0t00" w:hAnsi="Arial" w:cs="Arial"/>
                      <w:sz w:val="20"/>
                      <w:szCs w:val="20"/>
                    </w:rPr>
                  </w:pPr>
                </w:p>
                <w:p w14:paraId="72DCA65D" w14:textId="77777777" w:rsidR="00FC62A9" w:rsidRPr="00B95CF2" w:rsidRDefault="007E53D9" w:rsidP="00FC62A9">
                  <w:pPr>
                    <w:rPr>
                      <w:rFonts w:ascii="Arial" w:eastAsia="TTE15E9358t00" w:hAnsi="Arial" w:cs="Arial"/>
                      <w:sz w:val="20"/>
                      <w:szCs w:val="20"/>
                    </w:rPr>
                  </w:pPr>
                  <w:proofErr w:type="spellStart"/>
                  <w:r w:rsidRPr="00B95CF2">
                    <w:rPr>
                      <w:rFonts w:ascii="Arial" w:eastAsia="TTE25704F0t00" w:hAnsi="Arial" w:cs="Arial"/>
                      <w:sz w:val="20"/>
                      <w:szCs w:val="20"/>
                    </w:rPr>
                    <w:t>Signature</w:t>
                  </w:r>
                  <w:proofErr w:type="spellEnd"/>
                  <w:r w:rsidRPr="00B95CF2">
                    <w:rPr>
                      <w:rFonts w:ascii="Arial" w:eastAsia="TTE25704F0t00" w:hAnsi="Arial" w:cs="Arial"/>
                      <w:sz w:val="20"/>
                      <w:szCs w:val="20"/>
                    </w:rPr>
                    <w:t xml:space="preserve"> </w:t>
                  </w:r>
                </w:p>
                <w:p w14:paraId="15E7434F" w14:textId="77777777" w:rsidR="00FC62A9" w:rsidRDefault="00FC62A9" w:rsidP="00FC62A9"/>
              </w:txbxContent>
            </v:textbox>
          </v:shape>
        </w:pict>
      </w:r>
      <w:r w:rsidR="007E53D9" w:rsidRPr="00AB07AA">
        <w:rPr>
          <w:rFonts w:ascii="Arial" w:hAnsi="Arial" w:cs="Arial"/>
          <w:sz w:val="20"/>
          <w:szCs w:val="20"/>
          <w:lang w:val="en-US"/>
        </w:rPr>
        <w:t> </w:t>
      </w:r>
    </w:p>
    <w:p w14:paraId="7AE748BC" w14:textId="77777777" w:rsidR="00FC62A9" w:rsidRPr="00AB07AA" w:rsidRDefault="00FC62A9" w:rsidP="00FC62A9">
      <w:pPr>
        <w:rPr>
          <w:rFonts w:ascii="Arial" w:hAnsi="Arial" w:cs="Arial"/>
          <w:sz w:val="20"/>
          <w:szCs w:val="20"/>
          <w:lang w:val="en-US"/>
        </w:rPr>
      </w:pPr>
    </w:p>
    <w:p w14:paraId="15DE5E78" w14:textId="77777777" w:rsidR="00FC62A9" w:rsidRPr="00AB07AA" w:rsidRDefault="00FC62A9" w:rsidP="00FC62A9">
      <w:pPr>
        <w:jc w:val="right"/>
        <w:rPr>
          <w:rFonts w:ascii="Arial" w:hAnsi="Arial" w:cs="Arial"/>
          <w:sz w:val="20"/>
          <w:szCs w:val="20"/>
          <w:lang w:val="en-US"/>
        </w:rPr>
      </w:pPr>
    </w:p>
    <w:p w14:paraId="0EDAD2FA" w14:textId="77777777" w:rsidR="00FC62A9" w:rsidRPr="00AB07AA" w:rsidRDefault="00FC62A9" w:rsidP="00FC62A9">
      <w:pPr>
        <w:jc w:val="right"/>
        <w:rPr>
          <w:rFonts w:ascii="Arial" w:hAnsi="Arial" w:cs="Arial"/>
          <w:sz w:val="20"/>
          <w:szCs w:val="20"/>
          <w:lang w:val="en-US"/>
        </w:rPr>
      </w:pPr>
    </w:p>
    <w:p w14:paraId="7BDC68D4" w14:textId="77777777" w:rsidR="00FC62A9" w:rsidRPr="00AB07AA" w:rsidRDefault="00FC62A9" w:rsidP="00FC62A9">
      <w:pPr>
        <w:jc w:val="right"/>
        <w:rPr>
          <w:rFonts w:ascii="Arial" w:hAnsi="Arial" w:cs="Arial"/>
          <w:sz w:val="20"/>
          <w:szCs w:val="20"/>
          <w:lang w:val="en-US"/>
        </w:rPr>
      </w:pPr>
    </w:p>
    <w:p w14:paraId="51AE8D11" w14:textId="77777777" w:rsidR="00FC62A9" w:rsidRPr="00AB07AA" w:rsidRDefault="00FC62A9" w:rsidP="00FC62A9">
      <w:pPr>
        <w:jc w:val="right"/>
        <w:rPr>
          <w:rFonts w:ascii="Arial" w:hAnsi="Arial" w:cs="Arial"/>
          <w:sz w:val="20"/>
          <w:szCs w:val="20"/>
          <w:lang w:val="en-US"/>
        </w:rPr>
      </w:pPr>
    </w:p>
    <w:p w14:paraId="3066AF5A" w14:textId="77777777" w:rsidR="00FC62A9" w:rsidRPr="00AB07AA" w:rsidRDefault="00FC62A9" w:rsidP="00FC62A9">
      <w:pPr>
        <w:jc w:val="right"/>
        <w:rPr>
          <w:rFonts w:ascii="Arial" w:hAnsi="Arial" w:cs="Arial"/>
          <w:sz w:val="20"/>
          <w:szCs w:val="20"/>
          <w:lang w:val="en-US"/>
        </w:rPr>
      </w:pPr>
    </w:p>
    <w:p w14:paraId="6E61D1EE" w14:textId="77777777" w:rsidR="00FC62A9" w:rsidRPr="00AB07AA" w:rsidRDefault="00FC62A9" w:rsidP="00FC62A9">
      <w:pPr>
        <w:jc w:val="right"/>
        <w:rPr>
          <w:rFonts w:ascii="Arial" w:hAnsi="Arial" w:cs="Arial"/>
          <w:sz w:val="20"/>
          <w:szCs w:val="20"/>
          <w:lang w:val="en-US"/>
        </w:rPr>
      </w:pPr>
    </w:p>
    <w:p w14:paraId="39BF872E" w14:textId="77777777" w:rsidR="00FC62A9" w:rsidRPr="00AB07AA" w:rsidRDefault="00FC62A9" w:rsidP="00FC62A9">
      <w:pPr>
        <w:jc w:val="right"/>
        <w:rPr>
          <w:rFonts w:ascii="Arial" w:hAnsi="Arial" w:cs="Arial"/>
          <w:sz w:val="20"/>
          <w:szCs w:val="20"/>
          <w:lang w:val="en-US"/>
        </w:rPr>
      </w:pPr>
    </w:p>
    <w:p w14:paraId="03B1C2F6" w14:textId="77777777" w:rsidR="00FC62A9" w:rsidRPr="00AB07AA" w:rsidRDefault="00FC62A9" w:rsidP="00FC62A9">
      <w:pPr>
        <w:rPr>
          <w:rFonts w:ascii="Arial" w:eastAsia="TTE14F59E0t00" w:hAnsi="Arial" w:cs="Arial"/>
          <w:b/>
          <w:sz w:val="20"/>
          <w:szCs w:val="20"/>
          <w:u w:val="single"/>
          <w:lang w:val="en-US"/>
        </w:rPr>
      </w:pPr>
    </w:p>
    <w:p w14:paraId="55910346" w14:textId="77777777" w:rsidR="00FC62A9" w:rsidRPr="00AB07AA" w:rsidRDefault="007E53D9" w:rsidP="00FC62A9">
      <w:pPr>
        <w:rPr>
          <w:rFonts w:ascii="Arial" w:eastAsia="TTE14F59E0t00" w:hAnsi="Arial" w:cs="Arial"/>
          <w:b/>
          <w:sz w:val="20"/>
          <w:szCs w:val="20"/>
          <w:u w:val="single"/>
          <w:lang w:val="en-US"/>
        </w:rPr>
      </w:pPr>
      <w:r w:rsidRPr="00AB07AA">
        <w:rPr>
          <w:rFonts w:ascii="Arial" w:eastAsia="TTE14F59E0t00" w:hAnsi="Arial" w:cs="Arial"/>
          <w:b/>
          <w:sz w:val="20"/>
          <w:szCs w:val="20"/>
          <w:u w:val="single"/>
          <w:lang w:val="en-US"/>
        </w:rPr>
        <w:t>The part to be filled by the physician after the patient's permit is completed:</w:t>
      </w:r>
    </w:p>
    <w:p w14:paraId="37377F34" w14:textId="77777777" w:rsidR="00FC62A9" w:rsidRPr="00AB07AA" w:rsidRDefault="007E53D9" w:rsidP="00FC62A9">
      <w:pPr>
        <w:jc w:val="both"/>
        <w:rPr>
          <w:rFonts w:ascii="Arial" w:eastAsia="TTE14F59E0t00" w:hAnsi="Arial" w:cs="Arial"/>
          <w:sz w:val="20"/>
          <w:szCs w:val="20"/>
          <w:lang w:val="en-US"/>
        </w:rPr>
      </w:pPr>
      <w:r w:rsidRPr="00AB07AA">
        <w:rPr>
          <w:rFonts w:ascii="Arial" w:eastAsia="TTE14F59E0t00" w:hAnsi="Arial" w:cs="Arial"/>
          <w:sz w:val="20"/>
          <w:szCs w:val="20"/>
          <w:lang w:val="en-US"/>
        </w:rPr>
        <w:t>I confirm that I have explained the procedure, risks, possible complications and expected results described above to the patient or his/her legal representative prior to the patient's permission.</w:t>
      </w:r>
    </w:p>
    <w:p w14:paraId="6717C182" w14:textId="77777777" w:rsidR="00FC62A9" w:rsidRPr="00AB07AA" w:rsidRDefault="00FC62A9" w:rsidP="00FC62A9">
      <w:pPr>
        <w:jc w:val="both"/>
        <w:rPr>
          <w:rFonts w:ascii="Arial" w:eastAsia="TTE14F59E0t00" w:hAnsi="Arial" w:cs="Arial"/>
          <w:sz w:val="20"/>
          <w:szCs w:val="20"/>
          <w:lang w:val="en-US"/>
        </w:rPr>
      </w:pPr>
    </w:p>
    <w:p w14:paraId="15678D58" w14:textId="77777777" w:rsidR="00FC62A9" w:rsidRPr="00AB07AA" w:rsidRDefault="00000000" w:rsidP="00FC62A9">
      <w:pPr>
        <w:rPr>
          <w:rFonts w:ascii="Arial" w:hAnsi="Arial" w:cs="Arial"/>
          <w:sz w:val="20"/>
          <w:szCs w:val="20"/>
          <w:lang w:val="en-US"/>
        </w:rPr>
      </w:pPr>
      <w:r w:rsidRPr="00AB07AA">
        <w:rPr>
          <w:rFonts w:ascii="Arial" w:hAnsi="Arial" w:cs="Arial"/>
          <w:sz w:val="20"/>
          <w:szCs w:val="20"/>
          <w:lang w:val="en-US"/>
        </w:rPr>
        <w:pict w14:anchorId="07189AC9">
          <v:shape id="_x0000_s2050" type="#_x0000_t202" style="position:absolute;margin-left:54pt;margin-top:5.75pt;width:362.2pt;height:82.35pt;z-index:251660288">
            <v:textbox style="mso-next-textbox:#_x0000_s2050">
              <w:txbxContent>
                <w:p w14:paraId="07781F80" w14:textId="77777777" w:rsidR="00FC62A9" w:rsidRDefault="007E53D9" w:rsidP="00FC62A9">
                  <w:pPr>
                    <w:rPr>
                      <w:rFonts w:ascii="Arial" w:eastAsia="TTE25704F0t00" w:hAnsi="Arial" w:cs="Arial"/>
                      <w:b/>
                      <w:sz w:val="20"/>
                      <w:szCs w:val="20"/>
                      <w:u w:val="single"/>
                    </w:rPr>
                  </w:pPr>
                  <w:proofErr w:type="spellStart"/>
                  <w:r w:rsidRPr="00B63A23">
                    <w:rPr>
                      <w:rFonts w:ascii="Arial" w:eastAsia="TTE25704F0t00" w:hAnsi="Arial" w:cs="Arial"/>
                      <w:b/>
                      <w:sz w:val="20"/>
                      <w:szCs w:val="20"/>
                      <w:u w:val="single"/>
                    </w:rPr>
                    <w:t>The</w:t>
                  </w:r>
                  <w:proofErr w:type="spellEnd"/>
                  <w:r w:rsidRPr="00B63A23">
                    <w:rPr>
                      <w:rFonts w:ascii="Arial" w:eastAsia="TTE25704F0t00" w:hAnsi="Arial" w:cs="Arial"/>
                      <w:b/>
                      <w:sz w:val="20"/>
                      <w:szCs w:val="20"/>
                      <w:u w:val="single"/>
                    </w:rPr>
                    <w:t xml:space="preserve"> </w:t>
                  </w:r>
                  <w:proofErr w:type="spellStart"/>
                  <w:r w:rsidRPr="00B63A23">
                    <w:rPr>
                      <w:rFonts w:ascii="Arial" w:eastAsia="TTE25704F0t00" w:hAnsi="Arial" w:cs="Arial"/>
                      <w:b/>
                      <w:sz w:val="20"/>
                      <w:szCs w:val="20"/>
                      <w:u w:val="single"/>
                    </w:rPr>
                    <w:t>treating</w:t>
                  </w:r>
                  <w:proofErr w:type="spellEnd"/>
                  <w:r w:rsidRPr="00B63A23">
                    <w:rPr>
                      <w:rFonts w:ascii="Arial" w:eastAsia="TTE25704F0t00" w:hAnsi="Arial" w:cs="Arial"/>
                      <w:b/>
                      <w:sz w:val="20"/>
                      <w:szCs w:val="20"/>
                      <w:u w:val="single"/>
                    </w:rPr>
                    <w:t xml:space="preserve"> </w:t>
                  </w:r>
                  <w:proofErr w:type="spellStart"/>
                  <w:r w:rsidRPr="00B63A23">
                    <w:rPr>
                      <w:rFonts w:ascii="Arial" w:eastAsia="TTE25704F0t00" w:hAnsi="Arial" w:cs="Arial"/>
                      <w:b/>
                      <w:sz w:val="20"/>
                      <w:szCs w:val="20"/>
                      <w:u w:val="single"/>
                    </w:rPr>
                    <w:t>physician</w:t>
                  </w:r>
                  <w:proofErr w:type="spellEnd"/>
                  <w:r w:rsidRPr="00B63A23">
                    <w:rPr>
                      <w:rFonts w:ascii="Arial" w:eastAsia="TTE25704F0t00" w:hAnsi="Arial" w:cs="Arial"/>
                      <w:b/>
                      <w:sz w:val="20"/>
                      <w:szCs w:val="20"/>
                      <w:u w:val="single"/>
                    </w:rPr>
                    <w:t>:</w:t>
                  </w:r>
                </w:p>
                <w:p w14:paraId="265D2BB9" w14:textId="77777777" w:rsidR="00FC62A9" w:rsidRPr="00DF0F86" w:rsidRDefault="00FC62A9" w:rsidP="00FC62A9">
                  <w:pPr>
                    <w:rPr>
                      <w:rFonts w:ascii="Arial" w:eastAsia="TTE25704F0t00" w:hAnsi="Arial" w:cs="Arial"/>
                      <w:b/>
                      <w:sz w:val="20"/>
                      <w:szCs w:val="20"/>
                      <w:u w:val="single"/>
                    </w:rPr>
                  </w:pPr>
                </w:p>
                <w:p w14:paraId="5F6310DA" w14:textId="77777777" w:rsidR="00FC62A9" w:rsidRPr="00B95CF2" w:rsidRDefault="007E53D9" w:rsidP="00FC62A9">
                  <w:pPr>
                    <w:rPr>
                      <w:rFonts w:ascii="Arial" w:eastAsia="TTE15E9358t00" w:hAnsi="Arial" w:cs="Arial"/>
                      <w:sz w:val="20"/>
                      <w:szCs w:val="20"/>
                    </w:rPr>
                  </w:pPr>
                  <w:proofErr w:type="spellStart"/>
                  <w:r>
                    <w:rPr>
                      <w:rFonts w:ascii="Arial" w:eastAsia="TTE25704F0t00" w:hAnsi="Arial" w:cs="Arial"/>
                      <w:sz w:val="20"/>
                      <w:szCs w:val="20"/>
                    </w:rPr>
                    <w:t>Stamp-Signature</w:t>
                  </w:r>
                  <w:proofErr w:type="spellEnd"/>
                  <w:r>
                    <w:rPr>
                      <w:rFonts w:ascii="Arial" w:eastAsia="TTE25704F0t00" w:hAnsi="Arial" w:cs="Arial"/>
                      <w:sz w:val="20"/>
                      <w:szCs w:val="20"/>
                    </w:rPr>
                    <w:tab/>
                    <w:t xml:space="preserve">                        </w:t>
                  </w:r>
                  <w:proofErr w:type="spellStart"/>
                  <w:proofErr w:type="gramStart"/>
                  <w:r>
                    <w:rPr>
                      <w:rFonts w:ascii="Arial" w:eastAsia="TTE25704F0t00" w:hAnsi="Arial" w:cs="Arial"/>
                      <w:sz w:val="20"/>
                      <w:szCs w:val="20"/>
                    </w:rPr>
                    <w:t>Date</w:t>
                  </w:r>
                  <w:proofErr w:type="spellEnd"/>
                  <w:r>
                    <w:rPr>
                      <w:rFonts w:ascii="Arial" w:eastAsia="TTE25704F0t00" w:hAnsi="Arial" w:cs="Arial"/>
                      <w:sz w:val="20"/>
                      <w:szCs w:val="20"/>
                    </w:rPr>
                    <w:t>:_</w:t>
                  </w:r>
                  <w:proofErr w:type="gramEnd"/>
                  <w:r>
                    <w:rPr>
                      <w:rFonts w:ascii="Arial" w:eastAsia="TTE25704F0t00" w:hAnsi="Arial" w:cs="Arial"/>
                      <w:sz w:val="20"/>
                      <w:szCs w:val="20"/>
                    </w:rPr>
                    <w:t>___/____/____      Time:..... ……</w:t>
                  </w:r>
                </w:p>
                <w:p w14:paraId="768A6152" w14:textId="77777777" w:rsidR="00FC62A9" w:rsidRDefault="007E53D9" w:rsidP="00FC62A9">
                  <w:r>
                    <w:tab/>
                  </w:r>
                  <w:r>
                    <w:tab/>
                  </w:r>
                  <w:r>
                    <w:tab/>
                  </w:r>
                  <w:r>
                    <w:tab/>
                  </w:r>
                  <w:r>
                    <w:tab/>
                  </w:r>
                  <w:r>
                    <w:tab/>
                  </w:r>
                  <w:r>
                    <w:tab/>
                  </w:r>
                </w:p>
              </w:txbxContent>
            </v:textbox>
          </v:shape>
        </w:pict>
      </w:r>
    </w:p>
    <w:p w14:paraId="40A618C6" w14:textId="77777777" w:rsidR="00FC62A9" w:rsidRPr="00AB07AA" w:rsidRDefault="00FC62A9" w:rsidP="00FC62A9">
      <w:pPr>
        <w:rPr>
          <w:rFonts w:ascii="Arial" w:hAnsi="Arial" w:cs="Arial"/>
          <w:sz w:val="20"/>
          <w:szCs w:val="20"/>
          <w:lang w:val="en-US"/>
        </w:rPr>
      </w:pPr>
    </w:p>
    <w:p w14:paraId="3F11396C" w14:textId="77777777" w:rsidR="00FC62A9" w:rsidRPr="00AB07AA" w:rsidRDefault="00FC62A9" w:rsidP="00FC62A9">
      <w:pPr>
        <w:rPr>
          <w:rFonts w:ascii="Arial" w:hAnsi="Arial" w:cs="Arial"/>
          <w:sz w:val="20"/>
          <w:szCs w:val="20"/>
          <w:lang w:val="en-US"/>
        </w:rPr>
      </w:pPr>
    </w:p>
    <w:p w14:paraId="12D4C7BE" w14:textId="77777777" w:rsidR="00FC62A9" w:rsidRPr="00AB07AA" w:rsidRDefault="00FC62A9" w:rsidP="00FC62A9">
      <w:pPr>
        <w:rPr>
          <w:rFonts w:ascii="Arial" w:hAnsi="Arial" w:cs="Arial"/>
          <w:sz w:val="20"/>
          <w:szCs w:val="20"/>
          <w:lang w:val="en-US"/>
        </w:rPr>
      </w:pPr>
    </w:p>
    <w:p w14:paraId="07FF7FE5" w14:textId="77777777" w:rsidR="00FC62A9" w:rsidRPr="00AB07AA" w:rsidRDefault="00FC62A9" w:rsidP="00FC62A9">
      <w:pPr>
        <w:rPr>
          <w:rFonts w:ascii="Arial" w:hAnsi="Arial" w:cs="Arial"/>
          <w:sz w:val="20"/>
          <w:szCs w:val="20"/>
          <w:lang w:val="en-US"/>
        </w:rPr>
      </w:pPr>
    </w:p>
    <w:p w14:paraId="6FDA2CAF" w14:textId="77777777" w:rsidR="00FC62A9" w:rsidRPr="00AB07AA" w:rsidRDefault="00FC62A9" w:rsidP="00FC62A9">
      <w:pPr>
        <w:rPr>
          <w:rFonts w:ascii="Arial" w:hAnsi="Arial" w:cs="Arial"/>
          <w:sz w:val="20"/>
          <w:szCs w:val="20"/>
          <w:lang w:val="en-US"/>
        </w:rPr>
      </w:pPr>
    </w:p>
    <w:p w14:paraId="1FF13421" w14:textId="77777777" w:rsidR="00FC62A9" w:rsidRPr="00AB07AA" w:rsidRDefault="00FC62A9" w:rsidP="00FC62A9">
      <w:pPr>
        <w:rPr>
          <w:rFonts w:ascii="Arial" w:hAnsi="Arial" w:cs="Arial"/>
          <w:sz w:val="20"/>
          <w:szCs w:val="20"/>
          <w:lang w:val="en-US"/>
        </w:rPr>
      </w:pPr>
    </w:p>
    <w:p w14:paraId="0369A7E4" w14:textId="77777777" w:rsidR="00FC62A9" w:rsidRPr="00AB07AA" w:rsidRDefault="00FC62A9" w:rsidP="00FC62A9">
      <w:pPr>
        <w:rPr>
          <w:rFonts w:ascii="Arial" w:hAnsi="Arial" w:cs="Arial"/>
          <w:sz w:val="20"/>
          <w:szCs w:val="20"/>
          <w:lang w:val="en-US"/>
        </w:rPr>
      </w:pPr>
    </w:p>
    <w:p w14:paraId="075A7766" w14:textId="77777777" w:rsidR="00FC62A9" w:rsidRPr="00AB07AA" w:rsidRDefault="00FC62A9" w:rsidP="00FC62A9">
      <w:pPr>
        <w:rPr>
          <w:rFonts w:ascii="Arial" w:hAnsi="Arial" w:cs="Arial"/>
          <w:sz w:val="20"/>
          <w:szCs w:val="20"/>
          <w:lang w:val="en-US"/>
        </w:rPr>
      </w:pPr>
    </w:p>
    <w:p w14:paraId="34A345EB" w14:textId="77777777" w:rsidR="00FC62A9" w:rsidRPr="00AB07AA" w:rsidRDefault="00FC62A9" w:rsidP="00FC62A9">
      <w:pPr>
        <w:rPr>
          <w:rFonts w:ascii="Arial" w:hAnsi="Arial" w:cs="Arial"/>
          <w:sz w:val="20"/>
          <w:szCs w:val="20"/>
          <w:lang w:val="en-US"/>
        </w:rPr>
      </w:pPr>
    </w:p>
    <w:p w14:paraId="76BE153F" w14:textId="77777777" w:rsidR="00FC62A9" w:rsidRPr="00AB07AA" w:rsidRDefault="00FC62A9" w:rsidP="00FC62A9">
      <w:pPr>
        <w:rPr>
          <w:rFonts w:ascii="Arial" w:hAnsi="Arial" w:cs="Arial"/>
          <w:sz w:val="20"/>
          <w:szCs w:val="20"/>
          <w:lang w:val="en-US"/>
        </w:rPr>
      </w:pPr>
    </w:p>
    <w:p w14:paraId="7541F9A9" w14:textId="77777777" w:rsidR="00FC62A9" w:rsidRPr="00AB07AA" w:rsidRDefault="00FC62A9" w:rsidP="00FC62A9">
      <w:pPr>
        <w:rPr>
          <w:rFonts w:ascii="Arial" w:hAnsi="Arial" w:cs="Arial"/>
          <w:sz w:val="20"/>
          <w:szCs w:val="20"/>
          <w:lang w:val="en-US"/>
        </w:rPr>
      </w:pPr>
    </w:p>
    <w:p w14:paraId="7F13B842" w14:textId="77777777" w:rsidR="00FC62A9" w:rsidRPr="00AB07AA" w:rsidRDefault="00FC62A9" w:rsidP="00FC62A9">
      <w:pPr>
        <w:rPr>
          <w:rFonts w:ascii="Arial" w:hAnsi="Arial" w:cs="Arial"/>
          <w:sz w:val="20"/>
          <w:szCs w:val="20"/>
          <w:lang w:val="en-US"/>
        </w:rPr>
      </w:pPr>
    </w:p>
    <w:p w14:paraId="3290C386" w14:textId="77777777" w:rsidR="00FC62A9" w:rsidRPr="00AB07AA" w:rsidRDefault="00FC62A9" w:rsidP="00FC62A9">
      <w:pPr>
        <w:rPr>
          <w:rFonts w:ascii="Arial" w:hAnsi="Arial" w:cs="Arial"/>
          <w:sz w:val="20"/>
          <w:szCs w:val="20"/>
          <w:lang w:val="en-US"/>
        </w:rPr>
      </w:pPr>
    </w:p>
    <w:p w14:paraId="76A9B5C8" w14:textId="77777777" w:rsidR="00FC62A9" w:rsidRPr="00AB07AA" w:rsidRDefault="00FC62A9" w:rsidP="00FC62A9">
      <w:pPr>
        <w:rPr>
          <w:rFonts w:ascii="Arial" w:hAnsi="Arial" w:cs="Arial"/>
          <w:sz w:val="20"/>
          <w:szCs w:val="20"/>
          <w:lang w:val="en-US"/>
        </w:rPr>
      </w:pPr>
    </w:p>
    <w:p w14:paraId="67AFAC25" w14:textId="77777777" w:rsidR="00FC62A9" w:rsidRPr="00AB07AA" w:rsidRDefault="00FC62A9" w:rsidP="00FC62A9">
      <w:pPr>
        <w:pStyle w:val="GvdeMetni"/>
        <w:spacing w:line="283" w:lineRule="auto"/>
        <w:rPr>
          <w:rFonts w:ascii="Arial" w:hAnsi="Arial" w:cs="Arial"/>
          <w:lang w:val="en-US"/>
        </w:rPr>
      </w:pPr>
    </w:p>
    <w:p w14:paraId="596BF642" w14:textId="77777777" w:rsidR="00FC62A9" w:rsidRPr="00AB07AA" w:rsidRDefault="00FC62A9" w:rsidP="00FC62A9">
      <w:pPr>
        <w:spacing w:before="34" w:line="278" w:lineRule="auto"/>
        <w:ind w:left="118"/>
        <w:rPr>
          <w:lang w:val="en-US"/>
        </w:rPr>
      </w:pPr>
    </w:p>
    <w:sectPr w:rsidR="00FC62A9" w:rsidRPr="00AB07AA" w:rsidSect="0067622A">
      <w:headerReference w:type="default" r:id="rId8"/>
      <w:pgSz w:w="11910" w:h="16840"/>
      <w:pgMar w:top="1900" w:right="780" w:bottom="280" w:left="82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3151" w14:textId="77777777" w:rsidR="00BD12A5" w:rsidRDefault="00BD12A5" w:rsidP="007B5E42">
      <w:r>
        <w:separator/>
      </w:r>
    </w:p>
  </w:endnote>
  <w:endnote w:type="continuationSeparator" w:id="0">
    <w:p w14:paraId="301FA29F" w14:textId="77777777" w:rsidR="00BD12A5" w:rsidRDefault="00BD12A5" w:rsidP="007B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E25704F0t00">
    <w:altName w:val="Times New Roman"/>
    <w:charset w:val="A2"/>
    <w:family w:val="auto"/>
    <w:pitch w:val="default"/>
  </w:font>
  <w:font w:name="TTE15E9358t00">
    <w:altName w:val="Times New Roman"/>
    <w:charset w:val="A2"/>
    <w:family w:val="auto"/>
    <w:pitch w:val="default"/>
  </w:font>
  <w:font w:name="TTE14F59E0t00">
    <w:altName w:val="Times New Roman"/>
    <w:charset w:val="A2"/>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F6019" w14:textId="77777777" w:rsidR="00BD12A5" w:rsidRDefault="00BD12A5" w:rsidP="007B5E42">
      <w:r>
        <w:separator/>
      </w:r>
    </w:p>
  </w:footnote>
  <w:footnote w:type="continuationSeparator" w:id="0">
    <w:p w14:paraId="138DC58C" w14:textId="77777777" w:rsidR="00BD12A5" w:rsidRDefault="00BD12A5" w:rsidP="007B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4"/>
      <w:gridCol w:w="2938"/>
      <w:gridCol w:w="2368"/>
      <w:gridCol w:w="1112"/>
      <w:gridCol w:w="1615"/>
    </w:tblGrid>
    <w:tr w:rsidR="007B5E42" w14:paraId="3FCF5B3E" w14:textId="77777777" w:rsidTr="00037AAB">
      <w:trPr>
        <w:trHeight w:val="876"/>
      </w:trPr>
      <w:tc>
        <w:tcPr>
          <w:tcW w:w="2924" w:type="dxa"/>
        </w:tcPr>
        <w:p w14:paraId="3428ADBA" w14:textId="77777777" w:rsidR="00FC62A9" w:rsidRPr="001D666C" w:rsidRDefault="007E53D9"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14:anchorId="0256C629" wp14:editId="55FCD701">
                <wp:extent cx="1351343" cy="492981"/>
                <wp:effectExtent l="19050" t="0" r="1207" b="0"/>
                <wp:docPr id="2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42548" name="Resim 2" descr="amblem"/>
                        <pic:cNvPicPr>
                          <a:picLocks noChangeAspect="1" noChangeArrowheads="1"/>
                        </pic:cNvPicPr>
                      </pic:nvPicPr>
                      <pic:blipFill>
                        <a:blip r:embed="rId1" cstate="prin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06" w:type="dxa"/>
          <w:gridSpan w:val="2"/>
        </w:tcPr>
        <w:p w14:paraId="179D98A2" w14:textId="77777777" w:rsidR="00FC62A9" w:rsidRPr="00FC62A9" w:rsidRDefault="007E53D9" w:rsidP="00FC62A9">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Pr>
              <w:rFonts w:ascii="Arial" w:eastAsiaTheme="minorHAnsi" w:hAnsi="Arial" w:cs="Arial"/>
              <w:b/>
              <w:bCs/>
              <w:sz w:val="20"/>
              <w:szCs w:val="20"/>
              <w:lang w:eastAsia="en-US"/>
            </w:rPr>
            <w:t>PATIENT INFORMATION AND CONSENT DOCUMENT FOR VARICOCELE SURGERY</w:t>
          </w:r>
        </w:p>
      </w:tc>
      <w:tc>
        <w:tcPr>
          <w:tcW w:w="2727" w:type="dxa"/>
          <w:gridSpan w:val="2"/>
        </w:tcPr>
        <w:p w14:paraId="13F52D16" w14:textId="77777777" w:rsidR="00FC62A9" w:rsidRPr="001D666C" w:rsidRDefault="007E53D9"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14:anchorId="5FD11F79" wp14:editId="74B15B31">
                <wp:extent cx="1263750" cy="492981"/>
                <wp:effectExtent l="0" t="0" r="0" b="0"/>
                <wp:docPr id="2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71003" name="Resim 3" descr="logo_ortadogu"/>
                        <pic:cNvPicPr>
                          <a:picLocks noChangeAspect="1" noChangeArrowheads="1"/>
                        </pic:cNvPicPr>
                      </pic:nvPicPr>
                      <pic:blipFill>
                        <a:blip r:embed="rId2"/>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7B5E42" w14:paraId="65F2056F" w14:textId="77777777" w:rsidTr="00037AAB">
      <w:trPr>
        <w:trHeight w:val="467"/>
      </w:trPr>
      <w:tc>
        <w:tcPr>
          <w:tcW w:w="2924" w:type="dxa"/>
        </w:tcPr>
        <w:p w14:paraId="10EC207C" w14:textId="77777777" w:rsidR="00FC62A9" w:rsidRPr="006102E7" w:rsidRDefault="00FC62A9" w:rsidP="009007F0">
          <w:pPr>
            <w:pStyle w:val="stBilgi"/>
            <w:rPr>
              <w:rFonts w:ascii="Arial" w:hAnsi="Arial" w:cs="Arial"/>
              <w:b/>
              <w:sz w:val="20"/>
              <w:szCs w:val="20"/>
            </w:rPr>
          </w:pPr>
        </w:p>
        <w:p w14:paraId="4DA6E90C" w14:textId="77777777" w:rsidR="00FC62A9" w:rsidRPr="006102E7" w:rsidRDefault="007E53D9" w:rsidP="009007F0">
          <w:pPr>
            <w:pStyle w:val="stBilgi"/>
            <w:rPr>
              <w:rFonts w:ascii="Arial" w:hAnsi="Arial" w:cs="Arial"/>
              <w:b/>
              <w:sz w:val="20"/>
              <w:szCs w:val="20"/>
            </w:rPr>
          </w:pPr>
          <w:proofErr w:type="spellStart"/>
          <w:r>
            <w:rPr>
              <w:rFonts w:ascii="Arial" w:hAnsi="Arial" w:cs="Arial"/>
              <w:b/>
              <w:sz w:val="20"/>
              <w:szCs w:val="20"/>
            </w:rPr>
            <w:t>Document</w:t>
          </w:r>
          <w:proofErr w:type="spellEnd"/>
          <w:r>
            <w:rPr>
              <w:rFonts w:ascii="Arial" w:hAnsi="Arial" w:cs="Arial"/>
              <w:b/>
              <w:sz w:val="20"/>
              <w:szCs w:val="20"/>
            </w:rPr>
            <w:t xml:space="preserve"> </w:t>
          </w:r>
          <w:proofErr w:type="gramStart"/>
          <w:r>
            <w:rPr>
              <w:rFonts w:ascii="Arial" w:hAnsi="Arial" w:cs="Arial"/>
              <w:b/>
              <w:sz w:val="20"/>
              <w:szCs w:val="20"/>
            </w:rPr>
            <w:t>Code:HD.RB</w:t>
          </w:r>
          <w:proofErr w:type="gramEnd"/>
          <w:r>
            <w:rPr>
              <w:rFonts w:ascii="Arial" w:hAnsi="Arial" w:cs="Arial"/>
              <w:b/>
              <w:sz w:val="20"/>
              <w:szCs w:val="20"/>
            </w:rPr>
            <w:t>.292</w:t>
          </w:r>
        </w:p>
      </w:tc>
      <w:tc>
        <w:tcPr>
          <w:tcW w:w="2938" w:type="dxa"/>
        </w:tcPr>
        <w:p w14:paraId="17474D73" w14:textId="77777777" w:rsidR="00FC62A9" w:rsidRPr="006102E7" w:rsidRDefault="00FC62A9" w:rsidP="009007F0">
          <w:pPr>
            <w:pStyle w:val="stBilgi"/>
            <w:rPr>
              <w:rFonts w:ascii="Arial" w:hAnsi="Arial" w:cs="Arial"/>
              <w:b/>
              <w:sz w:val="20"/>
              <w:szCs w:val="20"/>
            </w:rPr>
          </w:pPr>
        </w:p>
        <w:p w14:paraId="2572F152" w14:textId="77777777" w:rsidR="00FC62A9" w:rsidRPr="006102E7" w:rsidRDefault="007E53D9" w:rsidP="009007F0">
          <w:pPr>
            <w:pStyle w:val="stBilgi"/>
            <w:rPr>
              <w:rFonts w:ascii="Arial" w:hAnsi="Arial" w:cs="Arial"/>
              <w:b/>
              <w:sz w:val="20"/>
              <w:szCs w:val="20"/>
            </w:rPr>
          </w:pPr>
          <w:proofErr w:type="spellStart"/>
          <w:r w:rsidRPr="006102E7">
            <w:rPr>
              <w:rFonts w:ascii="Arial" w:hAnsi="Arial" w:cs="Arial"/>
              <w:b/>
              <w:sz w:val="20"/>
              <w:szCs w:val="20"/>
            </w:rPr>
            <w:t>Release</w:t>
          </w:r>
          <w:proofErr w:type="spellEnd"/>
          <w:r w:rsidRPr="006102E7">
            <w:rPr>
              <w:rFonts w:ascii="Arial" w:hAnsi="Arial" w:cs="Arial"/>
              <w:b/>
              <w:sz w:val="20"/>
              <w:szCs w:val="20"/>
            </w:rPr>
            <w:t xml:space="preserve"> Date:01.01.2010</w:t>
          </w:r>
        </w:p>
      </w:tc>
      <w:tc>
        <w:tcPr>
          <w:tcW w:w="2368" w:type="dxa"/>
        </w:tcPr>
        <w:p w14:paraId="45A0A7A3" w14:textId="77777777" w:rsidR="00FC62A9" w:rsidRPr="006102E7" w:rsidRDefault="00FC62A9" w:rsidP="009007F0">
          <w:pPr>
            <w:pStyle w:val="stBilgi"/>
            <w:rPr>
              <w:rFonts w:ascii="Arial" w:hAnsi="Arial" w:cs="Arial"/>
              <w:b/>
              <w:sz w:val="20"/>
              <w:szCs w:val="20"/>
            </w:rPr>
          </w:pPr>
        </w:p>
        <w:p w14:paraId="3F4BF1AE" w14:textId="77777777" w:rsidR="00FC62A9" w:rsidRPr="006102E7" w:rsidRDefault="007E53D9" w:rsidP="009007F0">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Date:13.07.2020</w:t>
          </w:r>
        </w:p>
      </w:tc>
      <w:tc>
        <w:tcPr>
          <w:tcW w:w="1112" w:type="dxa"/>
        </w:tcPr>
        <w:p w14:paraId="5F837567" w14:textId="77777777" w:rsidR="00FC62A9" w:rsidRPr="006102E7" w:rsidRDefault="00FC62A9" w:rsidP="009007F0">
          <w:pPr>
            <w:pStyle w:val="stBilgi"/>
            <w:rPr>
              <w:rFonts w:ascii="Arial" w:hAnsi="Arial" w:cs="Arial"/>
              <w:b/>
              <w:sz w:val="20"/>
              <w:szCs w:val="20"/>
            </w:rPr>
          </w:pPr>
        </w:p>
        <w:p w14:paraId="513BDE69" w14:textId="77777777" w:rsidR="00FC62A9" w:rsidRPr="006102E7" w:rsidRDefault="007E53D9" w:rsidP="009007F0">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No:0</w:t>
          </w:r>
        </w:p>
      </w:tc>
      <w:tc>
        <w:tcPr>
          <w:tcW w:w="1615" w:type="dxa"/>
        </w:tcPr>
        <w:p w14:paraId="00D054DD" w14:textId="77777777" w:rsidR="00FC62A9" w:rsidRPr="006102E7" w:rsidRDefault="00FC62A9" w:rsidP="009007F0">
          <w:pPr>
            <w:pStyle w:val="stBilgi"/>
            <w:rPr>
              <w:rFonts w:ascii="Arial" w:hAnsi="Arial" w:cs="Arial"/>
              <w:b/>
              <w:sz w:val="20"/>
              <w:szCs w:val="20"/>
            </w:rPr>
          </w:pPr>
        </w:p>
        <w:p w14:paraId="53545948" w14:textId="77777777" w:rsidR="00FC62A9" w:rsidRPr="006102E7" w:rsidRDefault="007E53D9" w:rsidP="009007F0">
          <w:pPr>
            <w:pStyle w:val="stBilgi"/>
            <w:rPr>
              <w:rFonts w:ascii="Arial" w:hAnsi="Arial" w:cs="Arial"/>
              <w:b/>
              <w:sz w:val="20"/>
              <w:szCs w:val="20"/>
            </w:rPr>
          </w:pPr>
          <w:proofErr w:type="spellStart"/>
          <w:r w:rsidRPr="006102E7">
            <w:rPr>
              <w:rFonts w:ascii="Arial" w:hAnsi="Arial" w:cs="Arial"/>
              <w:b/>
              <w:sz w:val="20"/>
              <w:szCs w:val="20"/>
            </w:rPr>
            <w:t>Page</w:t>
          </w:r>
          <w:proofErr w:type="spellEnd"/>
          <w:r w:rsidRPr="006102E7">
            <w:rPr>
              <w:rFonts w:ascii="Arial" w:hAnsi="Arial" w:cs="Arial"/>
              <w:b/>
              <w:sz w:val="20"/>
              <w:szCs w:val="20"/>
            </w:rPr>
            <w:t xml:space="preserve"> </w:t>
          </w:r>
          <w:proofErr w:type="spellStart"/>
          <w:r w:rsidRPr="006102E7">
            <w:rPr>
              <w:rFonts w:ascii="Arial" w:hAnsi="Arial" w:cs="Arial"/>
              <w:b/>
              <w:sz w:val="20"/>
              <w:szCs w:val="20"/>
            </w:rPr>
            <w:t>no</w:t>
          </w:r>
          <w:proofErr w:type="spellEnd"/>
          <w:r w:rsidRPr="006102E7">
            <w:rPr>
              <w:rFonts w:ascii="Arial" w:hAnsi="Arial" w:cs="Arial"/>
              <w:b/>
              <w:sz w:val="20"/>
              <w:szCs w:val="20"/>
            </w:rPr>
            <w:t>: 1 /3</w:t>
          </w:r>
        </w:p>
      </w:tc>
    </w:tr>
  </w:tbl>
  <w:p w14:paraId="10C7564F" w14:textId="77777777" w:rsidR="0067622A" w:rsidRDefault="00000000">
    <w:pPr>
      <w:pStyle w:val="GvdeMetni"/>
      <w:spacing w:line="14" w:lineRule="auto"/>
      <w:ind w:left="0"/>
    </w:pPr>
    <w:r>
      <w:pict w14:anchorId="530458C4">
        <v:shapetype id="_x0000_t202" coordsize="21600,21600" o:spt="202" path="m,l,21600r21600,l21600,xe">
          <v:stroke joinstyle="miter"/>
          <v:path gradientshapeok="t" o:connecttype="rect"/>
        </v:shapetype>
        <v:shape id="_x0000_s3073" type="#_x0000_t202" style="position:absolute;margin-left:672.3pt;margin-top:21.6pt;width:497.05pt;height:60.5pt;z-index:251658240;mso-position-horizontal-relative:page;mso-position-vertical-relative:page" filled="f" stroked="f">
          <v:textbox style="mso-next-textbox:#_x0000_s3073" inset="0,0,0,0">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tblGrid>
                <w:tr w:rsidR="007B5E42" w14:paraId="28B12658" w14:textId="77777777">
                  <w:trPr>
                    <w:trHeight w:val="230"/>
                  </w:trPr>
                  <w:tc>
                    <w:tcPr>
                      <w:tcW w:w="2127" w:type="dxa"/>
                      <w:vMerge w:val="restart"/>
                    </w:tcPr>
                    <w:p w14:paraId="58A40DC5" w14:textId="77777777" w:rsidR="00FC62A9" w:rsidRDefault="00FC62A9">
                      <w:pPr>
                        <w:pStyle w:val="TableParagraph"/>
                        <w:ind w:left="0"/>
                        <w:rPr>
                          <w:rFonts w:ascii="Times New Roman"/>
                          <w:sz w:val="20"/>
                        </w:rPr>
                      </w:pPr>
                    </w:p>
                  </w:tc>
                </w:tr>
                <w:tr w:rsidR="007B5E42" w14:paraId="64A66E31" w14:textId="77777777">
                  <w:trPr>
                    <w:trHeight w:val="230"/>
                  </w:trPr>
                  <w:tc>
                    <w:tcPr>
                      <w:tcW w:w="2127" w:type="dxa"/>
                      <w:vMerge/>
                      <w:tcBorders>
                        <w:top w:val="nil"/>
                      </w:tcBorders>
                    </w:tcPr>
                    <w:p w14:paraId="2F18C766" w14:textId="77777777" w:rsidR="00FC62A9" w:rsidRDefault="00FC62A9">
                      <w:pPr>
                        <w:rPr>
                          <w:sz w:val="2"/>
                          <w:szCs w:val="2"/>
                        </w:rPr>
                      </w:pPr>
                    </w:p>
                  </w:tc>
                </w:tr>
                <w:tr w:rsidR="007B5E42" w14:paraId="6B978E3C" w14:textId="77777777">
                  <w:trPr>
                    <w:trHeight w:val="230"/>
                  </w:trPr>
                  <w:tc>
                    <w:tcPr>
                      <w:tcW w:w="2127" w:type="dxa"/>
                      <w:vMerge/>
                      <w:tcBorders>
                        <w:top w:val="nil"/>
                      </w:tcBorders>
                    </w:tcPr>
                    <w:p w14:paraId="5FDE3B58" w14:textId="77777777" w:rsidR="00FC62A9" w:rsidRDefault="00FC62A9">
                      <w:pPr>
                        <w:rPr>
                          <w:sz w:val="2"/>
                          <w:szCs w:val="2"/>
                        </w:rPr>
                      </w:pPr>
                    </w:p>
                  </w:tc>
                </w:tr>
                <w:tr w:rsidR="007B5E42" w14:paraId="040E8723" w14:textId="77777777">
                  <w:trPr>
                    <w:trHeight w:val="230"/>
                  </w:trPr>
                  <w:tc>
                    <w:tcPr>
                      <w:tcW w:w="2127" w:type="dxa"/>
                      <w:vMerge/>
                      <w:tcBorders>
                        <w:top w:val="nil"/>
                      </w:tcBorders>
                    </w:tcPr>
                    <w:p w14:paraId="303889E3" w14:textId="77777777" w:rsidR="00FC62A9" w:rsidRDefault="00FC62A9">
                      <w:pPr>
                        <w:rPr>
                          <w:sz w:val="2"/>
                          <w:szCs w:val="2"/>
                        </w:rPr>
                      </w:pPr>
                    </w:p>
                  </w:tc>
                </w:tr>
                <w:tr w:rsidR="007B5E42" w14:paraId="39A9D43A" w14:textId="77777777">
                  <w:trPr>
                    <w:trHeight w:val="230"/>
                  </w:trPr>
                  <w:tc>
                    <w:tcPr>
                      <w:tcW w:w="2127" w:type="dxa"/>
                      <w:vMerge/>
                      <w:tcBorders>
                        <w:top w:val="nil"/>
                      </w:tcBorders>
                    </w:tcPr>
                    <w:p w14:paraId="3C62E9A3" w14:textId="77777777" w:rsidR="00FC62A9" w:rsidRDefault="00FC62A9">
                      <w:pPr>
                        <w:rPr>
                          <w:sz w:val="2"/>
                          <w:szCs w:val="2"/>
                        </w:rPr>
                      </w:pPr>
                    </w:p>
                  </w:tc>
                </w:tr>
              </w:tbl>
              <w:p w14:paraId="433F8FE2" w14:textId="77777777" w:rsidR="0067622A" w:rsidRDefault="0067622A">
                <w:pPr>
                  <w:pStyle w:val="GvdeMetni"/>
                  <w:ind w:left="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70B04"/>
    <w:multiLevelType w:val="hybridMultilevel"/>
    <w:tmpl w:val="B23AF184"/>
    <w:lvl w:ilvl="0" w:tplc="6C2E9956">
      <w:start w:val="1"/>
      <w:numFmt w:val="lowerLetter"/>
      <w:lvlText w:val="%1-"/>
      <w:lvlJc w:val="left"/>
      <w:pPr>
        <w:ind w:left="260" w:hanging="233"/>
        <w:jc w:val="left"/>
      </w:pPr>
      <w:rPr>
        <w:rFonts w:ascii="Microsoft Sans Serif" w:eastAsia="Microsoft Sans Serif" w:hAnsi="Microsoft Sans Serif" w:cs="Microsoft Sans Serif" w:hint="default"/>
        <w:spacing w:val="-1"/>
        <w:w w:val="99"/>
        <w:sz w:val="20"/>
        <w:szCs w:val="20"/>
        <w:lang w:val="tr-TR" w:eastAsia="en-US" w:bidi="ar-SA"/>
      </w:rPr>
    </w:lvl>
    <w:lvl w:ilvl="1" w:tplc="1A2C6388">
      <w:numFmt w:val="bullet"/>
      <w:lvlText w:val="•"/>
      <w:lvlJc w:val="left"/>
      <w:pPr>
        <w:ind w:left="1264" w:hanging="233"/>
      </w:pPr>
      <w:rPr>
        <w:rFonts w:hint="default"/>
        <w:lang w:val="tr-TR" w:eastAsia="en-US" w:bidi="ar-SA"/>
      </w:rPr>
    </w:lvl>
    <w:lvl w:ilvl="2" w:tplc="D1DEBE92">
      <w:numFmt w:val="bullet"/>
      <w:lvlText w:val="•"/>
      <w:lvlJc w:val="left"/>
      <w:pPr>
        <w:ind w:left="2269" w:hanging="233"/>
      </w:pPr>
      <w:rPr>
        <w:rFonts w:hint="default"/>
        <w:lang w:val="tr-TR" w:eastAsia="en-US" w:bidi="ar-SA"/>
      </w:rPr>
    </w:lvl>
    <w:lvl w:ilvl="3" w:tplc="73AE746E">
      <w:numFmt w:val="bullet"/>
      <w:lvlText w:val="•"/>
      <w:lvlJc w:val="left"/>
      <w:pPr>
        <w:ind w:left="3273" w:hanging="233"/>
      </w:pPr>
      <w:rPr>
        <w:rFonts w:hint="default"/>
        <w:lang w:val="tr-TR" w:eastAsia="en-US" w:bidi="ar-SA"/>
      </w:rPr>
    </w:lvl>
    <w:lvl w:ilvl="4" w:tplc="36C2414E">
      <w:numFmt w:val="bullet"/>
      <w:lvlText w:val="•"/>
      <w:lvlJc w:val="left"/>
      <w:pPr>
        <w:ind w:left="4278" w:hanging="233"/>
      </w:pPr>
      <w:rPr>
        <w:rFonts w:hint="default"/>
        <w:lang w:val="tr-TR" w:eastAsia="en-US" w:bidi="ar-SA"/>
      </w:rPr>
    </w:lvl>
    <w:lvl w:ilvl="5" w:tplc="A442FC02">
      <w:numFmt w:val="bullet"/>
      <w:lvlText w:val="•"/>
      <w:lvlJc w:val="left"/>
      <w:pPr>
        <w:ind w:left="5283" w:hanging="233"/>
      </w:pPr>
      <w:rPr>
        <w:rFonts w:hint="default"/>
        <w:lang w:val="tr-TR" w:eastAsia="en-US" w:bidi="ar-SA"/>
      </w:rPr>
    </w:lvl>
    <w:lvl w:ilvl="6" w:tplc="6B26F586">
      <w:numFmt w:val="bullet"/>
      <w:lvlText w:val="•"/>
      <w:lvlJc w:val="left"/>
      <w:pPr>
        <w:ind w:left="6287" w:hanging="233"/>
      </w:pPr>
      <w:rPr>
        <w:rFonts w:hint="default"/>
        <w:lang w:val="tr-TR" w:eastAsia="en-US" w:bidi="ar-SA"/>
      </w:rPr>
    </w:lvl>
    <w:lvl w:ilvl="7" w:tplc="BD24BAFC">
      <w:numFmt w:val="bullet"/>
      <w:lvlText w:val="•"/>
      <w:lvlJc w:val="left"/>
      <w:pPr>
        <w:ind w:left="7292" w:hanging="233"/>
      </w:pPr>
      <w:rPr>
        <w:rFonts w:hint="default"/>
        <w:lang w:val="tr-TR" w:eastAsia="en-US" w:bidi="ar-SA"/>
      </w:rPr>
    </w:lvl>
    <w:lvl w:ilvl="8" w:tplc="CEAE63E8">
      <w:numFmt w:val="bullet"/>
      <w:lvlText w:val="•"/>
      <w:lvlJc w:val="left"/>
      <w:pPr>
        <w:ind w:left="8297" w:hanging="233"/>
      </w:pPr>
      <w:rPr>
        <w:rFonts w:hint="default"/>
        <w:lang w:val="tr-TR" w:eastAsia="en-US" w:bidi="ar-SA"/>
      </w:rPr>
    </w:lvl>
  </w:abstractNum>
  <w:abstractNum w:abstractNumId="1" w15:restartNumberingAfterBreak="0">
    <w:nsid w:val="343A3FE7"/>
    <w:multiLevelType w:val="hybridMultilevel"/>
    <w:tmpl w:val="85EE71CA"/>
    <w:lvl w:ilvl="0" w:tplc="8A6CE0BC">
      <w:start w:val="10"/>
      <w:numFmt w:val="lowerLetter"/>
      <w:lvlText w:val="%1-"/>
      <w:lvlJc w:val="left"/>
      <w:pPr>
        <w:ind w:left="428" w:hanging="168"/>
        <w:jc w:val="left"/>
      </w:pPr>
      <w:rPr>
        <w:rFonts w:ascii="Microsoft Sans Serif" w:eastAsia="Microsoft Sans Serif" w:hAnsi="Microsoft Sans Serif" w:cs="Microsoft Sans Serif" w:hint="default"/>
        <w:spacing w:val="0"/>
        <w:w w:val="96"/>
        <w:sz w:val="20"/>
        <w:szCs w:val="20"/>
        <w:lang w:val="tr-TR" w:eastAsia="en-US" w:bidi="ar-SA"/>
      </w:rPr>
    </w:lvl>
    <w:lvl w:ilvl="1" w:tplc="4C40C534">
      <w:numFmt w:val="bullet"/>
      <w:lvlText w:val="•"/>
      <w:lvlJc w:val="left"/>
      <w:pPr>
        <w:ind w:left="1408" w:hanging="168"/>
      </w:pPr>
      <w:rPr>
        <w:rFonts w:hint="default"/>
        <w:lang w:val="tr-TR" w:eastAsia="en-US" w:bidi="ar-SA"/>
      </w:rPr>
    </w:lvl>
    <w:lvl w:ilvl="2" w:tplc="F0AC75EC">
      <w:numFmt w:val="bullet"/>
      <w:lvlText w:val="•"/>
      <w:lvlJc w:val="left"/>
      <w:pPr>
        <w:ind w:left="2397" w:hanging="168"/>
      </w:pPr>
      <w:rPr>
        <w:rFonts w:hint="default"/>
        <w:lang w:val="tr-TR" w:eastAsia="en-US" w:bidi="ar-SA"/>
      </w:rPr>
    </w:lvl>
    <w:lvl w:ilvl="3" w:tplc="74CA022E">
      <w:numFmt w:val="bullet"/>
      <w:lvlText w:val="•"/>
      <w:lvlJc w:val="left"/>
      <w:pPr>
        <w:ind w:left="3385" w:hanging="168"/>
      </w:pPr>
      <w:rPr>
        <w:rFonts w:hint="default"/>
        <w:lang w:val="tr-TR" w:eastAsia="en-US" w:bidi="ar-SA"/>
      </w:rPr>
    </w:lvl>
    <w:lvl w:ilvl="4" w:tplc="1F16DD80">
      <w:numFmt w:val="bullet"/>
      <w:lvlText w:val="•"/>
      <w:lvlJc w:val="left"/>
      <w:pPr>
        <w:ind w:left="4374" w:hanging="168"/>
      </w:pPr>
      <w:rPr>
        <w:rFonts w:hint="default"/>
        <w:lang w:val="tr-TR" w:eastAsia="en-US" w:bidi="ar-SA"/>
      </w:rPr>
    </w:lvl>
    <w:lvl w:ilvl="5" w:tplc="FC54CBDE">
      <w:numFmt w:val="bullet"/>
      <w:lvlText w:val="•"/>
      <w:lvlJc w:val="left"/>
      <w:pPr>
        <w:ind w:left="5363" w:hanging="168"/>
      </w:pPr>
      <w:rPr>
        <w:rFonts w:hint="default"/>
        <w:lang w:val="tr-TR" w:eastAsia="en-US" w:bidi="ar-SA"/>
      </w:rPr>
    </w:lvl>
    <w:lvl w:ilvl="6" w:tplc="97FAF04A">
      <w:numFmt w:val="bullet"/>
      <w:lvlText w:val="•"/>
      <w:lvlJc w:val="left"/>
      <w:pPr>
        <w:ind w:left="6351" w:hanging="168"/>
      </w:pPr>
      <w:rPr>
        <w:rFonts w:hint="default"/>
        <w:lang w:val="tr-TR" w:eastAsia="en-US" w:bidi="ar-SA"/>
      </w:rPr>
    </w:lvl>
    <w:lvl w:ilvl="7" w:tplc="DF988296">
      <w:numFmt w:val="bullet"/>
      <w:lvlText w:val="•"/>
      <w:lvlJc w:val="left"/>
      <w:pPr>
        <w:ind w:left="7340" w:hanging="168"/>
      </w:pPr>
      <w:rPr>
        <w:rFonts w:hint="default"/>
        <w:lang w:val="tr-TR" w:eastAsia="en-US" w:bidi="ar-SA"/>
      </w:rPr>
    </w:lvl>
    <w:lvl w:ilvl="8" w:tplc="44560E6E">
      <w:numFmt w:val="bullet"/>
      <w:lvlText w:val="•"/>
      <w:lvlJc w:val="left"/>
      <w:pPr>
        <w:ind w:left="8329" w:hanging="168"/>
      </w:pPr>
      <w:rPr>
        <w:rFonts w:hint="default"/>
        <w:lang w:val="tr-TR" w:eastAsia="en-US" w:bidi="ar-SA"/>
      </w:rPr>
    </w:lvl>
  </w:abstractNum>
  <w:abstractNum w:abstractNumId="2" w15:restartNumberingAfterBreak="0">
    <w:nsid w:val="3B0B62C2"/>
    <w:multiLevelType w:val="hybridMultilevel"/>
    <w:tmpl w:val="15F26472"/>
    <w:lvl w:ilvl="0" w:tplc="E20EF990">
      <w:numFmt w:val="bullet"/>
      <w:lvlText w:val=""/>
      <w:lvlJc w:val="left"/>
      <w:pPr>
        <w:ind w:left="543" w:hanging="284"/>
      </w:pPr>
      <w:rPr>
        <w:rFonts w:ascii="Symbol" w:eastAsia="Symbol" w:hAnsi="Symbol" w:cs="Symbol" w:hint="default"/>
        <w:w w:val="99"/>
        <w:sz w:val="20"/>
        <w:szCs w:val="20"/>
        <w:lang w:val="tr-TR" w:eastAsia="en-US" w:bidi="ar-SA"/>
      </w:rPr>
    </w:lvl>
    <w:lvl w:ilvl="1" w:tplc="C4F6AE52">
      <w:numFmt w:val="bullet"/>
      <w:lvlText w:val="•"/>
      <w:lvlJc w:val="left"/>
      <w:pPr>
        <w:ind w:left="1516" w:hanging="284"/>
      </w:pPr>
      <w:rPr>
        <w:rFonts w:hint="default"/>
        <w:lang w:val="tr-TR" w:eastAsia="en-US" w:bidi="ar-SA"/>
      </w:rPr>
    </w:lvl>
    <w:lvl w:ilvl="2" w:tplc="0D000FB4">
      <w:numFmt w:val="bullet"/>
      <w:lvlText w:val="•"/>
      <w:lvlJc w:val="left"/>
      <w:pPr>
        <w:ind w:left="2493" w:hanging="284"/>
      </w:pPr>
      <w:rPr>
        <w:rFonts w:hint="default"/>
        <w:lang w:val="tr-TR" w:eastAsia="en-US" w:bidi="ar-SA"/>
      </w:rPr>
    </w:lvl>
    <w:lvl w:ilvl="3" w:tplc="AE82351E">
      <w:numFmt w:val="bullet"/>
      <w:lvlText w:val="•"/>
      <w:lvlJc w:val="left"/>
      <w:pPr>
        <w:ind w:left="3469" w:hanging="284"/>
      </w:pPr>
      <w:rPr>
        <w:rFonts w:hint="default"/>
        <w:lang w:val="tr-TR" w:eastAsia="en-US" w:bidi="ar-SA"/>
      </w:rPr>
    </w:lvl>
    <w:lvl w:ilvl="4" w:tplc="4EC42EDC">
      <w:numFmt w:val="bullet"/>
      <w:lvlText w:val="•"/>
      <w:lvlJc w:val="left"/>
      <w:pPr>
        <w:ind w:left="4446" w:hanging="284"/>
      </w:pPr>
      <w:rPr>
        <w:rFonts w:hint="default"/>
        <w:lang w:val="tr-TR" w:eastAsia="en-US" w:bidi="ar-SA"/>
      </w:rPr>
    </w:lvl>
    <w:lvl w:ilvl="5" w:tplc="2D9E8B30">
      <w:numFmt w:val="bullet"/>
      <w:lvlText w:val="•"/>
      <w:lvlJc w:val="left"/>
      <w:pPr>
        <w:ind w:left="5423" w:hanging="284"/>
      </w:pPr>
      <w:rPr>
        <w:rFonts w:hint="default"/>
        <w:lang w:val="tr-TR" w:eastAsia="en-US" w:bidi="ar-SA"/>
      </w:rPr>
    </w:lvl>
    <w:lvl w:ilvl="6" w:tplc="4D7AA354">
      <w:numFmt w:val="bullet"/>
      <w:lvlText w:val="•"/>
      <w:lvlJc w:val="left"/>
      <w:pPr>
        <w:ind w:left="6399" w:hanging="284"/>
      </w:pPr>
      <w:rPr>
        <w:rFonts w:hint="default"/>
        <w:lang w:val="tr-TR" w:eastAsia="en-US" w:bidi="ar-SA"/>
      </w:rPr>
    </w:lvl>
    <w:lvl w:ilvl="7" w:tplc="5314A7AC">
      <w:numFmt w:val="bullet"/>
      <w:lvlText w:val="•"/>
      <w:lvlJc w:val="left"/>
      <w:pPr>
        <w:ind w:left="7376" w:hanging="284"/>
      </w:pPr>
      <w:rPr>
        <w:rFonts w:hint="default"/>
        <w:lang w:val="tr-TR" w:eastAsia="en-US" w:bidi="ar-SA"/>
      </w:rPr>
    </w:lvl>
    <w:lvl w:ilvl="8" w:tplc="DCEE4302">
      <w:numFmt w:val="bullet"/>
      <w:lvlText w:val="•"/>
      <w:lvlJc w:val="left"/>
      <w:pPr>
        <w:ind w:left="8353" w:hanging="284"/>
      </w:pPr>
      <w:rPr>
        <w:rFonts w:hint="default"/>
        <w:lang w:val="tr-TR" w:eastAsia="en-US" w:bidi="ar-SA"/>
      </w:rPr>
    </w:lvl>
  </w:abstractNum>
  <w:abstractNum w:abstractNumId="3" w15:restartNumberingAfterBreak="0">
    <w:nsid w:val="499632D8"/>
    <w:multiLevelType w:val="hybridMultilevel"/>
    <w:tmpl w:val="89DC4E86"/>
    <w:lvl w:ilvl="0" w:tplc="CA0A62B2">
      <w:start w:val="1"/>
      <w:numFmt w:val="lowerLetter"/>
      <w:lvlText w:val="%1-"/>
      <w:lvlJc w:val="left"/>
      <w:pPr>
        <w:ind w:left="260" w:hanging="233"/>
        <w:jc w:val="left"/>
      </w:pPr>
      <w:rPr>
        <w:rFonts w:ascii="Microsoft Sans Serif" w:eastAsia="Microsoft Sans Serif" w:hAnsi="Microsoft Sans Serif" w:cs="Microsoft Sans Serif" w:hint="default"/>
        <w:spacing w:val="-1"/>
        <w:w w:val="99"/>
        <w:sz w:val="20"/>
        <w:szCs w:val="20"/>
        <w:lang w:val="tr-TR" w:eastAsia="en-US" w:bidi="ar-SA"/>
      </w:rPr>
    </w:lvl>
    <w:lvl w:ilvl="1" w:tplc="BFB61D1C">
      <w:numFmt w:val="bullet"/>
      <w:lvlText w:val="•"/>
      <w:lvlJc w:val="left"/>
      <w:pPr>
        <w:ind w:left="1264" w:hanging="233"/>
      </w:pPr>
      <w:rPr>
        <w:rFonts w:hint="default"/>
        <w:lang w:val="tr-TR" w:eastAsia="en-US" w:bidi="ar-SA"/>
      </w:rPr>
    </w:lvl>
    <w:lvl w:ilvl="2" w:tplc="37984A7C">
      <w:numFmt w:val="bullet"/>
      <w:lvlText w:val="•"/>
      <w:lvlJc w:val="left"/>
      <w:pPr>
        <w:ind w:left="2269" w:hanging="233"/>
      </w:pPr>
      <w:rPr>
        <w:rFonts w:hint="default"/>
        <w:lang w:val="tr-TR" w:eastAsia="en-US" w:bidi="ar-SA"/>
      </w:rPr>
    </w:lvl>
    <w:lvl w:ilvl="3" w:tplc="D9B0D9BE">
      <w:numFmt w:val="bullet"/>
      <w:lvlText w:val="•"/>
      <w:lvlJc w:val="left"/>
      <w:pPr>
        <w:ind w:left="3273" w:hanging="233"/>
      </w:pPr>
      <w:rPr>
        <w:rFonts w:hint="default"/>
        <w:lang w:val="tr-TR" w:eastAsia="en-US" w:bidi="ar-SA"/>
      </w:rPr>
    </w:lvl>
    <w:lvl w:ilvl="4" w:tplc="F522C994">
      <w:numFmt w:val="bullet"/>
      <w:lvlText w:val="•"/>
      <w:lvlJc w:val="left"/>
      <w:pPr>
        <w:ind w:left="4278" w:hanging="233"/>
      </w:pPr>
      <w:rPr>
        <w:rFonts w:hint="default"/>
        <w:lang w:val="tr-TR" w:eastAsia="en-US" w:bidi="ar-SA"/>
      </w:rPr>
    </w:lvl>
    <w:lvl w:ilvl="5" w:tplc="CFF0AFBE">
      <w:numFmt w:val="bullet"/>
      <w:lvlText w:val="•"/>
      <w:lvlJc w:val="left"/>
      <w:pPr>
        <w:ind w:left="5283" w:hanging="233"/>
      </w:pPr>
      <w:rPr>
        <w:rFonts w:hint="default"/>
        <w:lang w:val="tr-TR" w:eastAsia="en-US" w:bidi="ar-SA"/>
      </w:rPr>
    </w:lvl>
    <w:lvl w:ilvl="6" w:tplc="7D242D72">
      <w:numFmt w:val="bullet"/>
      <w:lvlText w:val="•"/>
      <w:lvlJc w:val="left"/>
      <w:pPr>
        <w:ind w:left="6287" w:hanging="233"/>
      </w:pPr>
      <w:rPr>
        <w:rFonts w:hint="default"/>
        <w:lang w:val="tr-TR" w:eastAsia="en-US" w:bidi="ar-SA"/>
      </w:rPr>
    </w:lvl>
    <w:lvl w:ilvl="7" w:tplc="B8EA5E24">
      <w:numFmt w:val="bullet"/>
      <w:lvlText w:val="•"/>
      <w:lvlJc w:val="left"/>
      <w:pPr>
        <w:ind w:left="7292" w:hanging="233"/>
      </w:pPr>
      <w:rPr>
        <w:rFonts w:hint="default"/>
        <w:lang w:val="tr-TR" w:eastAsia="en-US" w:bidi="ar-SA"/>
      </w:rPr>
    </w:lvl>
    <w:lvl w:ilvl="8" w:tplc="1730E6CE">
      <w:numFmt w:val="bullet"/>
      <w:lvlText w:val="•"/>
      <w:lvlJc w:val="left"/>
      <w:pPr>
        <w:ind w:left="8297" w:hanging="233"/>
      </w:pPr>
      <w:rPr>
        <w:rFonts w:hint="default"/>
        <w:lang w:val="tr-TR" w:eastAsia="en-US" w:bidi="ar-SA"/>
      </w:rPr>
    </w:lvl>
  </w:abstractNum>
  <w:num w:numId="1" w16cid:durableId="1685548573">
    <w:abstractNumId w:val="2"/>
  </w:num>
  <w:num w:numId="2" w16cid:durableId="1821533061">
    <w:abstractNumId w:val="1"/>
  </w:num>
  <w:num w:numId="3" w16cid:durableId="2042047159">
    <w:abstractNumId w:val="3"/>
  </w:num>
  <w:num w:numId="4" w16cid:durableId="133630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3074"/>
    <o:shapelayout v:ext="edit">
      <o:idmap v:ext="edit" data="1,3"/>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7622A"/>
    <w:rsid w:val="00037AAB"/>
    <w:rsid w:val="00043CD3"/>
    <w:rsid w:val="00097ACD"/>
    <w:rsid w:val="001572F6"/>
    <w:rsid w:val="001D666C"/>
    <w:rsid w:val="006102E7"/>
    <w:rsid w:val="00633E31"/>
    <w:rsid w:val="0067622A"/>
    <w:rsid w:val="00775ECD"/>
    <w:rsid w:val="007B5E42"/>
    <w:rsid w:val="007E53D9"/>
    <w:rsid w:val="009007F0"/>
    <w:rsid w:val="00A05166"/>
    <w:rsid w:val="00A6423C"/>
    <w:rsid w:val="00AB07AA"/>
    <w:rsid w:val="00B63A23"/>
    <w:rsid w:val="00B95CF2"/>
    <w:rsid w:val="00BB7C2B"/>
    <w:rsid w:val="00BD12A5"/>
    <w:rsid w:val="00C05C34"/>
    <w:rsid w:val="00DF0F86"/>
    <w:rsid w:val="00E17B54"/>
    <w:rsid w:val="00FC62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9886976"/>
  <w15:docId w15:val="{06171E78-C707-4633-B91C-9C14B90B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622A"/>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0">
    <w:name w:val="Table Normal_0"/>
    <w:uiPriority w:val="2"/>
    <w:semiHidden/>
    <w:unhideWhenUsed/>
    <w:qFormat/>
    <w:rsid w:val="0067622A"/>
    <w:tblPr>
      <w:tblInd w:w="0" w:type="dxa"/>
      <w:tblCellMar>
        <w:top w:w="0" w:type="dxa"/>
        <w:left w:w="0" w:type="dxa"/>
        <w:bottom w:w="0" w:type="dxa"/>
        <w:right w:w="0" w:type="dxa"/>
      </w:tblCellMar>
    </w:tblPr>
  </w:style>
  <w:style w:type="paragraph" w:styleId="GvdeMetni">
    <w:name w:val="Body Text"/>
    <w:basedOn w:val="Normal"/>
    <w:uiPriority w:val="1"/>
    <w:qFormat/>
    <w:rsid w:val="0067622A"/>
    <w:pPr>
      <w:ind w:left="260"/>
    </w:pPr>
    <w:rPr>
      <w:sz w:val="20"/>
      <w:szCs w:val="20"/>
    </w:rPr>
  </w:style>
  <w:style w:type="paragraph" w:customStyle="1" w:styleId="Balk11">
    <w:name w:val="Başlık 11"/>
    <w:basedOn w:val="Normal"/>
    <w:uiPriority w:val="1"/>
    <w:qFormat/>
    <w:rsid w:val="0067622A"/>
    <w:pPr>
      <w:ind w:left="260"/>
      <w:outlineLvl w:val="1"/>
    </w:pPr>
    <w:rPr>
      <w:rFonts w:ascii="Arial" w:eastAsia="Arial" w:hAnsi="Arial" w:cs="Arial"/>
      <w:b/>
      <w:bCs/>
      <w:sz w:val="20"/>
      <w:szCs w:val="20"/>
    </w:rPr>
  </w:style>
  <w:style w:type="paragraph" w:styleId="ListeParagraf">
    <w:name w:val="List Paragraph"/>
    <w:basedOn w:val="Normal"/>
    <w:uiPriority w:val="1"/>
    <w:qFormat/>
    <w:rsid w:val="0067622A"/>
    <w:pPr>
      <w:ind w:left="260"/>
    </w:pPr>
  </w:style>
  <w:style w:type="paragraph" w:customStyle="1" w:styleId="TableParagraph">
    <w:name w:val="Table Paragraph"/>
    <w:basedOn w:val="Normal"/>
    <w:uiPriority w:val="1"/>
    <w:qFormat/>
    <w:rsid w:val="0067622A"/>
    <w:pPr>
      <w:ind w:left="107"/>
    </w:pPr>
  </w:style>
  <w:style w:type="paragraph" w:styleId="stBilgi">
    <w:name w:val="header"/>
    <w:basedOn w:val="Normal"/>
    <w:link w:val="stBilgiChar"/>
    <w:unhideWhenUsed/>
    <w:rsid w:val="00FC62A9"/>
    <w:pPr>
      <w:tabs>
        <w:tab w:val="center" w:pos="4536"/>
        <w:tab w:val="right" w:pos="9072"/>
      </w:tabs>
    </w:pPr>
  </w:style>
  <w:style w:type="character" w:customStyle="1" w:styleId="stBilgiChar">
    <w:name w:val="Üst Bilgi Char"/>
    <w:basedOn w:val="VarsaylanParagrafYazTipi"/>
    <w:link w:val="stBilgi"/>
    <w:rsid w:val="00FC62A9"/>
    <w:rPr>
      <w:rFonts w:ascii="Microsoft Sans Serif" w:eastAsia="Microsoft Sans Serif" w:hAnsi="Microsoft Sans Serif" w:cs="Microsoft Sans Serif"/>
      <w:lang w:val="tr-TR"/>
    </w:rPr>
  </w:style>
  <w:style w:type="paragraph" w:styleId="AltBilgi">
    <w:name w:val="footer"/>
    <w:basedOn w:val="Normal"/>
    <w:link w:val="AltBilgiChar"/>
    <w:unhideWhenUsed/>
    <w:rsid w:val="00FC62A9"/>
    <w:pPr>
      <w:tabs>
        <w:tab w:val="center" w:pos="4536"/>
        <w:tab w:val="right" w:pos="9072"/>
      </w:tabs>
    </w:pPr>
  </w:style>
  <w:style w:type="character" w:customStyle="1" w:styleId="AltBilgiChar">
    <w:name w:val="Alt Bilgi Char"/>
    <w:basedOn w:val="VarsaylanParagrafYazTipi"/>
    <w:link w:val="AltBilgi"/>
    <w:rsid w:val="00FC62A9"/>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FC62A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C62A9"/>
    <w:rPr>
      <w:rFonts w:ascii="Tahoma" w:hAnsi="Tahoma" w:cs="Tahoma"/>
      <w:sz w:val="16"/>
      <w:szCs w:val="16"/>
    </w:rPr>
  </w:style>
  <w:style w:type="character" w:customStyle="1" w:styleId="BalonMetniChar">
    <w:name w:val="Balon Metni Char"/>
    <w:basedOn w:val="VarsaylanParagrafYazTipi"/>
    <w:link w:val="BalonMetni"/>
    <w:uiPriority w:val="99"/>
    <w:semiHidden/>
    <w:rsid w:val="00FC62A9"/>
    <w:rPr>
      <w:rFonts w:ascii="Tahoma" w:eastAsia="Microsoft Sans Serif" w:hAnsi="Tahoma" w:cs="Tahoma"/>
      <w:sz w:val="16"/>
      <w:szCs w:val="16"/>
      <w:lang w:val="tr-TR"/>
    </w:rPr>
  </w:style>
  <w:style w:type="paragraph" w:customStyle="1" w:styleId="Default">
    <w:name w:val="Default"/>
    <w:rsid w:val="00FC62A9"/>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5B36-BB24-46B7-B93F-2DD23E78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5682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OKMEYDANI EĞİTİM VE ARAŞTIRMA HASTANESİ</vt:lpstr>
    </vt:vector>
  </TitlesOfParts>
  <Company>ONUR668785 COMPANY</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OKMEYDANI EĞİTİM VE ARAŞTIRMA HASTANESİ</dc:title>
  <dc:creator>uzay</dc:creator>
  <cp:lastModifiedBy>USER</cp:lastModifiedBy>
  <cp:revision>5</cp:revision>
  <cp:lastPrinted>2023-12-15T04:27:00Z</cp:lastPrinted>
  <dcterms:created xsi:type="dcterms:W3CDTF">2022-12-16T13:55:00Z</dcterms:created>
  <dcterms:modified xsi:type="dcterms:W3CDTF">2024-05-24T08:19:00Z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2010</vt:lpwstr>
  </property>
  <property fmtid="{D5CDD505-2E9C-101B-9397-08002B2CF9AE}" pid="4" name="LastSaved">
    <vt:filetime>2022-12-16T00:00:00Z</vt:filetime>
  </property>
</Properties>
</file>